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E762" w14:textId="56B33090" w:rsidR="00701E9A" w:rsidRDefault="00584CEA" w:rsidP="00FA0601">
      <w:pPr>
        <w:jc w:val="center"/>
        <w:rPr>
          <w:b/>
          <w:u w:val="single"/>
        </w:rPr>
      </w:pPr>
      <w:r>
        <w:rPr>
          <w:b/>
          <w:u w:val="single"/>
        </w:rPr>
        <w:t>Call for Expression of Interest</w:t>
      </w:r>
    </w:p>
    <w:p w14:paraId="78566A2C" w14:textId="33EE3E16" w:rsidR="00486F6F" w:rsidRPr="00FA0601" w:rsidRDefault="00486F6F" w:rsidP="00FA0601">
      <w:pPr>
        <w:jc w:val="center"/>
        <w:rPr>
          <w:b/>
          <w:u w:val="single"/>
        </w:rPr>
      </w:pPr>
      <w:r>
        <w:rPr>
          <w:b/>
          <w:u w:val="single"/>
        </w:rPr>
        <w:t xml:space="preserve">Restore Africa </w:t>
      </w:r>
      <w:r w:rsidR="00200BDB">
        <w:rPr>
          <w:b/>
          <w:u w:val="single"/>
        </w:rPr>
        <w:t xml:space="preserve">Review of </w:t>
      </w:r>
      <w:r w:rsidR="007D4626">
        <w:rPr>
          <w:b/>
          <w:u w:val="single"/>
        </w:rPr>
        <w:t>Production</w:t>
      </w:r>
      <w:r w:rsidR="00200BDB">
        <w:rPr>
          <w:b/>
          <w:u w:val="single"/>
        </w:rPr>
        <w:t xml:space="preserve"> Manuals</w:t>
      </w:r>
      <w:r>
        <w:rPr>
          <w:b/>
          <w:u w:val="single"/>
        </w:rPr>
        <w:t xml:space="preserve"> </w:t>
      </w:r>
    </w:p>
    <w:p w14:paraId="26341671" w14:textId="77777777" w:rsidR="00FA0601" w:rsidRPr="00950392" w:rsidRDefault="006F679E" w:rsidP="00FA0601">
      <w:pPr>
        <w:pStyle w:val="Heading1"/>
        <w:jc w:val="both"/>
        <w:rPr>
          <w:rFonts w:ascii="Times New Roman" w:hAnsi="Times New Roman"/>
          <w:sz w:val="24"/>
          <w:szCs w:val="24"/>
        </w:rPr>
      </w:pPr>
      <w:r>
        <w:rPr>
          <w:rFonts w:ascii="Times New Roman" w:hAnsi="Times New Roman"/>
          <w:sz w:val="24"/>
          <w:szCs w:val="24"/>
        </w:rPr>
        <w:t xml:space="preserve">1. </w:t>
      </w:r>
      <w:r w:rsidR="00FA0601" w:rsidRPr="00950392">
        <w:rPr>
          <w:rFonts w:ascii="Times New Roman" w:hAnsi="Times New Roman"/>
          <w:sz w:val="24"/>
          <w:szCs w:val="24"/>
        </w:rPr>
        <w:t>Project Background</w:t>
      </w:r>
    </w:p>
    <w:p w14:paraId="374DBBA7" w14:textId="095A6EE8" w:rsidR="00FA0601" w:rsidRPr="00950392" w:rsidRDefault="00FA0601" w:rsidP="002C6F91">
      <w:pPr>
        <w:pStyle w:val="Heading2"/>
        <w:spacing w:before="100" w:after="100" w:line="240" w:lineRule="auto"/>
        <w:rPr>
          <w:rFonts w:ascii="Times New Roman" w:hAnsi="Times New Roman" w:cs="Times New Roman"/>
          <w:sz w:val="24"/>
          <w:szCs w:val="24"/>
        </w:rPr>
      </w:pPr>
      <w:bookmarkStart w:id="0" w:name="_Toc152611095"/>
      <w:bookmarkStart w:id="1" w:name="_Toc156233521"/>
      <w:r w:rsidRPr="00950392">
        <w:rPr>
          <w:rFonts w:ascii="Times New Roman" w:hAnsi="Times New Roman" w:cs="Times New Roman"/>
          <w:sz w:val="24"/>
          <w:szCs w:val="24"/>
        </w:rPr>
        <w:t>1.</w:t>
      </w:r>
      <w:r w:rsidR="001200F8">
        <w:rPr>
          <w:rFonts w:ascii="Times New Roman" w:hAnsi="Times New Roman" w:cs="Times New Roman"/>
          <w:sz w:val="24"/>
          <w:szCs w:val="24"/>
        </w:rPr>
        <w:t>1</w:t>
      </w:r>
      <w:r w:rsidRPr="00950392">
        <w:rPr>
          <w:rFonts w:ascii="Times New Roman" w:hAnsi="Times New Roman" w:cs="Times New Roman"/>
          <w:sz w:val="24"/>
          <w:szCs w:val="24"/>
        </w:rPr>
        <w:t xml:space="preserve"> Project Description</w:t>
      </w:r>
      <w:bookmarkEnd w:id="0"/>
      <w:bookmarkEnd w:id="1"/>
      <w:r w:rsidRPr="00950392">
        <w:rPr>
          <w:rFonts w:ascii="Times New Roman" w:hAnsi="Times New Roman" w:cs="Times New Roman"/>
          <w:sz w:val="24"/>
          <w:szCs w:val="24"/>
        </w:rPr>
        <w:t xml:space="preserve"> </w:t>
      </w:r>
    </w:p>
    <w:p w14:paraId="6895FE4A" w14:textId="0FD3D0AB" w:rsidR="00FA0601" w:rsidRPr="00950392" w:rsidRDefault="00FA0601" w:rsidP="00FA0601">
      <w:pPr>
        <w:spacing w:line="240" w:lineRule="auto"/>
        <w:jc w:val="both"/>
        <w:rPr>
          <w:rFonts w:ascii="Times New Roman" w:hAnsi="Times New Roman" w:cs="Times New Roman"/>
          <w:sz w:val="24"/>
          <w:szCs w:val="24"/>
        </w:rPr>
      </w:pPr>
      <w:r w:rsidRPr="00950392">
        <w:rPr>
          <w:rFonts w:ascii="Times New Roman" w:hAnsi="Times New Roman" w:cs="Times New Roman"/>
          <w:sz w:val="24"/>
          <w:szCs w:val="24"/>
        </w:rPr>
        <w:t>The Global EverGreening Alliance’s Restore East and Southern</w:t>
      </w:r>
      <w:r w:rsidR="00F6730B">
        <w:rPr>
          <w:rFonts w:ascii="Times New Roman" w:hAnsi="Times New Roman" w:cs="Times New Roman"/>
          <w:sz w:val="24"/>
          <w:szCs w:val="24"/>
        </w:rPr>
        <w:t xml:space="preserve"> Africa (RESAf) </w:t>
      </w:r>
      <w:r w:rsidR="00365BA9">
        <w:rPr>
          <w:rFonts w:ascii="Times New Roman" w:hAnsi="Times New Roman" w:cs="Times New Roman"/>
          <w:sz w:val="24"/>
          <w:szCs w:val="24"/>
        </w:rPr>
        <w:t>Program</w:t>
      </w:r>
      <w:r w:rsidRPr="00950392">
        <w:rPr>
          <w:rFonts w:ascii="Times New Roman" w:hAnsi="Times New Roman" w:cs="Times New Roman"/>
          <w:sz w:val="24"/>
          <w:szCs w:val="24"/>
        </w:rPr>
        <w:t xml:space="preserve"> aims to restore degraded land and achieve sustainable land management practices. These practices aim to address food insecurity, rural poverty and, ultimately, enhance the resilience of vulnerable land-based communities to the impacts of climate change in five Counties of Kwale, Kilifi, Elgeyo Marakwet, Narok and Migori. EverGreening practices, i</w:t>
      </w:r>
      <w:r>
        <w:rPr>
          <w:rFonts w:ascii="Times New Roman" w:hAnsi="Times New Roman" w:cs="Times New Roman"/>
          <w:sz w:val="24"/>
          <w:szCs w:val="24"/>
        </w:rPr>
        <w:t>ncluding agroforestry and</w:t>
      </w:r>
      <w:r w:rsidRPr="00950392">
        <w:rPr>
          <w:rFonts w:ascii="Times New Roman" w:hAnsi="Times New Roman" w:cs="Times New Roman"/>
          <w:sz w:val="24"/>
          <w:szCs w:val="24"/>
        </w:rPr>
        <w:t xml:space="preserve"> the Farmer Managed Natural Regeneration (FMNR) of trees on farms, rangelands, degraded woodlands, and communal lands, are amongst the most effective ecosystem-based adaptation techniques for sustainable restoration of land and soil fertility. They also enhance climate change adaptation and resilience, while reducing emissions through long-term storage of carbon in landscapes.</w:t>
      </w:r>
    </w:p>
    <w:p w14:paraId="5D493FA3" w14:textId="563EDD7A" w:rsidR="00FA0601" w:rsidRPr="00FA0601" w:rsidRDefault="001200F8" w:rsidP="00613A06">
      <w:pPr>
        <w:pStyle w:val="Heading2"/>
        <w:spacing w:afterAutospacing="0"/>
      </w:pPr>
      <w:r>
        <w:t xml:space="preserve">1.2 </w:t>
      </w:r>
      <w:r w:rsidR="00FA0601" w:rsidRPr="00FA0601">
        <w:t xml:space="preserve">Program Outcomes </w:t>
      </w:r>
    </w:p>
    <w:p w14:paraId="5E1B397D" w14:textId="77777777" w:rsidR="00FA0601" w:rsidRPr="00950392" w:rsidRDefault="00FA0601" w:rsidP="00FA0601">
      <w:pPr>
        <w:spacing w:line="240" w:lineRule="auto"/>
        <w:jc w:val="both"/>
        <w:rPr>
          <w:rFonts w:ascii="Times New Roman" w:hAnsi="Times New Roman" w:cs="Times New Roman"/>
          <w:sz w:val="24"/>
          <w:szCs w:val="24"/>
        </w:rPr>
      </w:pPr>
      <w:r w:rsidRPr="00950392">
        <w:rPr>
          <w:rFonts w:ascii="Times New Roman" w:hAnsi="Times New Roman" w:cs="Times New Roman"/>
          <w:sz w:val="24"/>
          <w:szCs w:val="24"/>
        </w:rPr>
        <w:t>The Restore Africa Program consists of six focus areas framed as the following outcomes:</w:t>
      </w:r>
    </w:p>
    <w:p w14:paraId="2A3808BC" w14:textId="77777777" w:rsidR="00DF79E6" w:rsidRDefault="00FA0601" w:rsidP="00DF79E6">
      <w:pPr>
        <w:pStyle w:val="ListParagraph"/>
        <w:numPr>
          <w:ilvl w:val="0"/>
          <w:numId w:val="1"/>
        </w:numPr>
        <w:spacing w:line="240" w:lineRule="auto"/>
        <w:rPr>
          <w:rFonts w:ascii="Times New Roman" w:hAnsi="Times New Roman" w:cs="Times New Roman"/>
          <w:sz w:val="24"/>
          <w:szCs w:val="24"/>
        </w:rPr>
      </w:pPr>
      <w:r w:rsidRPr="00950392">
        <w:rPr>
          <w:rFonts w:ascii="Times New Roman" w:hAnsi="Times New Roman" w:cs="Times New Roman"/>
          <w:sz w:val="24"/>
          <w:szCs w:val="24"/>
        </w:rPr>
        <w:t>Outcome 1</w:t>
      </w:r>
      <w:r w:rsidRPr="00950392">
        <w:rPr>
          <w:rFonts w:ascii="Times New Roman" w:hAnsi="Times New Roman" w:cs="Times New Roman"/>
          <w:sz w:val="24"/>
          <w:szCs w:val="24"/>
        </w:rPr>
        <w:tab/>
        <w:t>Degraded landscapes rehabilitated, and carbon stocks improved</w:t>
      </w:r>
    </w:p>
    <w:p w14:paraId="2A501D58" w14:textId="6F019182" w:rsidR="00FA0601" w:rsidRPr="00DF79E6" w:rsidRDefault="00FA0601" w:rsidP="00DF79E6">
      <w:pPr>
        <w:pStyle w:val="ListParagraph"/>
        <w:numPr>
          <w:ilvl w:val="0"/>
          <w:numId w:val="1"/>
        </w:numPr>
        <w:spacing w:line="240" w:lineRule="auto"/>
        <w:rPr>
          <w:rFonts w:ascii="Times New Roman" w:hAnsi="Times New Roman" w:cs="Times New Roman"/>
          <w:sz w:val="24"/>
          <w:szCs w:val="24"/>
        </w:rPr>
      </w:pPr>
      <w:r w:rsidRPr="00DF79E6">
        <w:rPr>
          <w:rFonts w:ascii="Times New Roman" w:hAnsi="Times New Roman" w:cs="Times New Roman"/>
          <w:sz w:val="24"/>
          <w:szCs w:val="24"/>
        </w:rPr>
        <w:t>Outcome 2</w:t>
      </w:r>
      <w:r w:rsidRPr="00DF79E6">
        <w:rPr>
          <w:rFonts w:ascii="Times New Roman" w:hAnsi="Times New Roman" w:cs="Times New Roman"/>
          <w:sz w:val="24"/>
          <w:szCs w:val="24"/>
        </w:rPr>
        <w:tab/>
        <w:t>Government policy legislation on sustainable land and water management have improved, as has legislative enforcement</w:t>
      </w:r>
    </w:p>
    <w:p w14:paraId="5E8287A4" w14:textId="77777777" w:rsidR="00FA0601" w:rsidRPr="00950392" w:rsidRDefault="00FA0601" w:rsidP="00FA0601">
      <w:pPr>
        <w:pStyle w:val="ListParagraph"/>
        <w:numPr>
          <w:ilvl w:val="0"/>
          <w:numId w:val="1"/>
        </w:numPr>
        <w:spacing w:line="240" w:lineRule="auto"/>
        <w:rPr>
          <w:rFonts w:ascii="Times New Roman" w:hAnsi="Times New Roman" w:cs="Times New Roman"/>
          <w:sz w:val="24"/>
          <w:szCs w:val="24"/>
        </w:rPr>
      </w:pPr>
      <w:r w:rsidRPr="00950392">
        <w:rPr>
          <w:rFonts w:ascii="Times New Roman" w:hAnsi="Times New Roman" w:cs="Times New Roman"/>
          <w:sz w:val="24"/>
          <w:szCs w:val="24"/>
        </w:rPr>
        <w:t>Outcome 3</w:t>
      </w:r>
      <w:r w:rsidRPr="00950392">
        <w:rPr>
          <w:rFonts w:ascii="Times New Roman" w:hAnsi="Times New Roman" w:cs="Times New Roman"/>
          <w:sz w:val="24"/>
          <w:szCs w:val="24"/>
        </w:rPr>
        <w:tab/>
        <w:t>Community members and other relevant stakeholders are able to adapt to climate change and related ecosystem risks and have a strengthened social contract</w:t>
      </w:r>
    </w:p>
    <w:p w14:paraId="509A9424" w14:textId="1DA0AA23" w:rsidR="00FA0601" w:rsidRPr="00950392" w:rsidRDefault="00FA0601" w:rsidP="00FA0601">
      <w:pPr>
        <w:pStyle w:val="ListParagraph"/>
        <w:numPr>
          <w:ilvl w:val="0"/>
          <w:numId w:val="1"/>
        </w:numPr>
        <w:spacing w:line="240" w:lineRule="auto"/>
        <w:rPr>
          <w:rFonts w:ascii="Times New Roman" w:hAnsi="Times New Roman" w:cs="Times New Roman"/>
          <w:sz w:val="24"/>
          <w:szCs w:val="24"/>
        </w:rPr>
      </w:pPr>
      <w:r w:rsidRPr="00950392">
        <w:rPr>
          <w:rFonts w:ascii="Times New Roman" w:hAnsi="Times New Roman" w:cs="Times New Roman"/>
          <w:sz w:val="24"/>
          <w:szCs w:val="24"/>
        </w:rPr>
        <w:t>Outcome 4</w:t>
      </w:r>
      <w:r w:rsidRPr="00950392">
        <w:rPr>
          <w:rFonts w:ascii="Times New Roman" w:hAnsi="Times New Roman" w:cs="Times New Roman"/>
          <w:sz w:val="24"/>
          <w:szCs w:val="24"/>
        </w:rPr>
        <w:tab/>
      </w:r>
      <w:bookmarkStart w:id="2" w:name="_Hlk152931552"/>
      <w:r w:rsidRPr="00950392">
        <w:rPr>
          <w:rFonts w:ascii="Times New Roman" w:hAnsi="Times New Roman" w:cs="Times New Roman"/>
          <w:sz w:val="24"/>
          <w:szCs w:val="24"/>
        </w:rPr>
        <w:t xml:space="preserve">Climate resilient value chains and market linkages support the adoption of </w:t>
      </w:r>
      <w:proofErr w:type="spellStart"/>
      <w:r w:rsidRPr="00950392">
        <w:rPr>
          <w:rFonts w:ascii="Times New Roman" w:hAnsi="Times New Roman" w:cs="Times New Roman"/>
          <w:sz w:val="24"/>
          <w:szCs w:val="24"/>
        </w:rPr>
        <w:t>EverGreening</w:t>
      </w:r>
      <w:proofErr w:type="spellEnd"/>
      <w:r w:rsidRPr="00950392">
        <w:rPr>
          <w:rFonts w:ascii="Times New Roman" w:hAnsi="Times New Roman" w:cs="Times New Roman"/>
          <w:sz w:val="24"/>
          <w:szCs w:val="24"/>
        </w:rPr>
        <w:t xml:space="preserve"> practices and improved livelihoods</w:t>
      </w:r>
      <w:bookmarkEnd w:id="2"/>
    </w:p>
    <w:p w14:paraId="553202B1" w14:textId="77777777" w:rsidR="00FA0601" w:rsidRPr="00950392" w:rsidRDefault="00FA0601" w:rsidP="00FA0601">
      <w:pPr>
        <w:pStyle w:val="ListParagraph"/>
        <w:numPr>
          <w:ilvl w:val="0"/>
          <w:numId w:val="1"/>
        </w:numPr>
        <w:spacing w:line="240" w:lineRule="auto"/>
        <w:rPr>
          <w:rFonts w:ascii="Times New Roman" w:eastAsia="Times New Roman" w:hAnsi="Times New Roman" w:cs="Times New Roman"/>
          <w:sz w:val="24"/>
          <w:szCs w:val="24"/>
        </w:rPr>
      </w:pPr>
      <w:r w:rsidRPr="00950392">
        <w:rPr>
          <w:rFonts w:ascii="Times New Roman" w:eastAsia="Times New Roman" w:hAnsi="Times New Roman" w:cs="Times New Roman"/>
          <w:sz w:val="24"/>
          <w:szCs w:val="24"/>
        </w:rPr>
        <w:t>Outcome 5</w:t>
      </w:r>
      <w:r w:rsidRPr="00950392">
        <w:rPr>
          <w:rFonts w:ascii="Times New Roman" w:hAnsi="Times New Roman" w:cs="Times New Roman"/>
          <w:sz w:val="24"/>
          <w:szCs w:val="24"/>
        </w:rPr>
        <w:tab/>
      </w:r>
      <w:r w:rsidRPr="00950392">
        <w:rPr>
          <w:rFonts w:ascii="Times New Roman" w:eastAsia="Times New Roman" w:hAnsi="Times New Roman" w:cs="Times New Roman"/>
          <w:sz w:val="24"/>
          <w:szCs w:val="24"/>
        </w:rPr>
        <w:t xml:space="preserve">Project participants have improved the community resources through the </w:t>
      </w:r>
      <w:proofErr w:type="spellStart"/>
      <w:r w:rsidRPr="00950392">
        <w:rPr>
          <w:rFonts w:ascii="Times New Roman" w:eastAsia="Times New Roman" w:hAnsi="Times New Roman" w:cs="Times New Roman"/>
          <w:sz w:val="24"/>
          <w:szCs w:val="24"/>
        </w:rPr>
        <w:t>securitisation</w:t>
      </w:r>
      <w:proofErr w:type="spellEnd"/>
      <w:r w:rsidRPr="00950392">
        <w:rPr>
          <w:rFonts w:ascii="Times New Roman" w:eastAsia="Times New Roman" w:hAnsi="Times New Roman" w:cs="Times New Roman"/>
          <w:sz w:val="24"/>
          <w:szCs w:val="24"/>
        </w:rPr>
        <w:t xml:space="preserve"> of carbon pools</w:t>
      </w:r>
    </w:p>
    <w:p w14:paraId="7A9E236D" w14:textId="77777777" w:rsidR="00FA0601" w:rsidRPr="00950392" w:rsidRDefault="00FA0601" w:rsidP="00FA0601">
      <w:pPr>
        <w:pStyle w:val="ListParagraph"/>
        <w:numPr>
          <w:ilvl w:val="0"/>
          <w:numId w:val="1"/>
        </w:numPr>
        <w:spacing w:line="240" w:lineRule="auto"/>
        <w:rPr>
          <w:rFonts w:ascii="Times New Roman" w:hAnsi="Times New Roman" w:cs="Times New Roman"/>
          <w:sz w:val="24"/>
          <w:szCs w:val="24"/>
        </w:rPr>
      </w:pPr>
      <w:r w:rsidRPr="00950392">
        <w:rPr>
          <w:rFonts w:ascii="Times New Roman" w:hAnsi="Times New Roman" w:cs="Times New Roman"/>
          <w:sz w:val="24"/>
          <w:szCs w:val="24"/>
        </w:rPr>
        <w:t>Outcome 6</w:t>
      </w:r>
      <w:r w:rsidRPr="00950392">
        <w:rPr>
          <w:rFonts w:ascii="Times New Roman" w:hAnsi="Times New Roman" w:cs="Times New Roman"/>
          <w:sz w:val="24"/>
          <w:szCs w:val="24"/>
        </w:rPr>
        <w:tab/>
        <w:t xml:space="preserve">Evidence and learnings for climate mitigation and adaptation options generated. </w:t>
      </w:r>
    </w:p>
    <w:p w14:paraId="14587731" w14:textId="77777777" w:rsidR="00FA0601" w:rsidRPr="00950392" w:rsidRDefault="006F679E" w:rsidP="00FA0601">
      <w:pPr>
        <w:pStyle w:val="Heading2"/>
        <w:spacing w:before="0" w:beforeAutospacing="0" w:afterAutospacing="0" w:line="240" w:lineRule="auto"/>
        <w:rPr>
          <w:rFonts w:ascii="Times New Roman" w:hAnsi="Times New Roman" w:cs="Times New Roman"/>
          <w:sz w:val="24"/>
          <w:szCs w:val="24"/>
        </w:rPr>
      </w:pPr>
      <w:bookmarkStart w:id="3" w:name="_Toc152611096"/>
      <w:bookmarkStart w:id="4" w:name="_Toc156233522"/>
      <w:r>
        <w:rPr>
          <w:rFonts w:ascii="Times New Roman" w:hAnsi="Times New Roman" w:cs="Times New Roman"/>
          <w:sz w:val="24"/>
          <w:szCs w:val="24"/>
        </w:rPr>
        <w:t>1.3</w:t>
      </w:r>
      <w:r w:rsidR="00FA0601" w:rsidRPr="00950392">
        <w:rPr>
          <w:rFonts w:ascii="Times New Roman" w:hAnsi="Times New Roman" w:cs="Times New Roman"/>
          <w:sz w:val="24"/>
          <w:szCs w:val="24"/>
        </w:rPr>
        <w:t>.  Assignment Background.</w:t>
      </w:r>
      <w:bookmarkEnd w:id="3"/>
      <w:bookmarkEnd w:id="4"/>
    </w:p>
    <w:p w14:paraId="7DE2658D" w14:textId="515B0E3B" w:rsidR="007D4626" w:rsidRDefault="00FA0601" w:rsidP="00FA0601">
      <w:pPr>
        <w:spacing w:line="240" w:lineRule="auto"/>
        <w:jc w:val="both"/>
        <w:rPr>
          <w:rFonts w:ascii="Times New Roman" w:hAnsi="Times New Roman" w:cs="Times New Roman"/>
          <w:color w:val="000000" w:themeColor="text1"/>
          <w:sz w:val="24"/>
          <w:szCs w:val="24"/>
        </w:rPr>
      </w:pPr>
      <w:r w:rsidRPr="00950392">
        <w:rPr>
          <w:rFonts w:ascii="Times New Roman" w:hAnsi="Times New Roman" w:cs="Times New Roman"/>
          <w:color w:val="000000" w:themeColor="text1"/>
          <w:sz w:val="24"/>
          <w:szCs w:val="24"/>
        </w:rPr>
        <w:t xml:space="preserve">To </w:t>
      </w:r>
      <w:r w:rsidR="0018042E">
        <w:rPr>
          <w:rFonts w:ascii="Times New Roman" w:hAnsi="Times New Roman" w:cs="Times New Roman"/>
          <w:color w:val="000000" w:themeColor="text1"/>
          <w:sz w:val="24"/>
          <w:szCs w:val="24"/>
        </w:rPr>
        <w:t>support the</w:t>
      </w:r>
      <w:r w:rsidRPr="00950392">
        <w:rPr>
          <w:rFonts w:ascii="Times New Roman" w:hAnsi="Times New Roman" w:cs="Times New Roman"/>
          <w:color w:val="000000" w:themeColor="text1"/>
          <w:sz w:val="24"/>
          <w:szCs w:val="24"/>
        </w:rPr>
        <w:t xml:space="preserve"> achieve</w:t>
      </w:r>
      <w:r w:rsidR="0018042E">
        <w:rPr>
          <w:rFonts w:ascii="Times New Roman" w:hAnsi="Times New Roman" w:cs="Times New Roman"/>
          <w:color w:val="000000" w:themeColor="text1"/>
          <w:sz w:val="24"/>
          <w:szCs w:val="24"/>
        </w:rPr>
        <w:t>ment of</w:t>
      </w:r>
      <w:r w:rsidRPr="00950392">
        <w:rPr>
          <w:rFonts w:ascii="Times New Roman" w:hAnsi="Times New Roman" w:cs="Times New Roman"/>
          <w:color w:val="000000" w:themeColor="text1"/>
          <w:sz w:val="24"/>
          <w:szCs w:val="24"/>
        </w:rPr>
        <w:t xml:space="preserve"> outcome 4 “Climate resilient value chains and market linkages support the adoption of EverGreening practices and improved livelihoods”, the project team, led by Africa Harvest, </w:t>
      </w:r>
      <w:r w:rsidR="0018042E">
        <w:rPr>
          <w:rFonts w:ascii="Times New Roman" w:hAnsi="Times New Roman" w:cs="Times New Roman"/>
          <w:color w:val="000000" w:themeColor="text1"/>
          <w:sz w:val="24"/>
          <w:szCs w:val="24"/>
        </w:rPr>
        <w:t xml:space="preserve">has identified ten (10) unique value chains </w:t>
      </w:r>
      <w:r w:rsidR="005E5E03">
        <w:rPr>
          <w:rFonts w:ascii="Times New Roman" w:hAnsi="Times New Roman" w:cs="Times New Roman"/>
          <w:color w:val="000000" w:themeColor="text1"/>
          <w:sz w:val="24"/>
          <w:szCs w:val="24"/>
        </w:rPr>
        <w:t>that the project will mainstream</w:t>
      </w:r>
      <w:r w:rsidR="007A465C">
        <w:rPr>
          <w:rFonts w:ascii="Times New Roman" w:hAnsi="Times New Roman" w:cs="Times New Roman"/>
          <w:color w:val="000000" w:themeColor="text1"/>
          <w:sz w:val="24"/>
          <w:szCs w:val="24"/>
        </w:rPr>
        <w:t xml:space="preserve"> and one (1) </w:t>
      </w:r>
      <w:r w:rsidR="00530C31">
        <w:rPr>
          <w:rFonts w:ascii="Times New Roman" w:hAnsi="Times New Roman" w:cs="Times New Roman"/>
          <w:color w:val="000000" w:themeColor="text1"/>
          <w:sz w:val="24"/>
          <w:szCs w:val="24"/>
        </w:rPr>
        <w:t xml:space="preserve">training </w:t>
      </w:r>
      <w:r w:rsidR="007A465C">
        <w:rPr>
          <w:rFonts w:ascii="Times New Roman" w:hAnsi="Times New Roman" w:cs="Times New Roman"/>
          <w:color w:val="000000" w:themeColor="text1"/>
          <w:sz w:val="24"/>
          <w:szCs w:val="24"/>
        </w:rPr>
        <w:t>man</w:t>
      </w:r>
      <w:r w:rsidR="00530C31">
        <w:rPr>
          <w:rFonts w:ascii="Times New Roman" w:hAnsi="Times New Roman" w:cs="Times New Roman"/>
          <w:color w:val="000000" w:themeColor="text1"/>
          <w:sz w:val="24"/>
          <w:szCs w:val="24"/>
        </w:rPr>
        <w:t>ual for Effective Group Management.</w:t>
      </w:r>
      <w:r w:rsidR="005E5E03">
        <w:rPr>
          <w:rFonts w:ascii="Times New Roman" w:hAnsi="Times New Roman" w:cs="Times New Roman"/>
          <w:color w:val="000000" w:themeColor="text1"/>
          <w:sz w:val="24"/>
          <w:szCs w:val="24"/>
        </w:rPr>
        <w:t xml:space="preserve"> </w:t>
      </w:r>
      <w:r w:rsidR="007D4626">
        <w:rPr>
          <w:rFonts w:ascii="Times New Roman" w:hAnsi="Times New Roman" w:cs="Times New Roman"/>
          <w:color w:val="000000" w:themeColor="text1"/>
          <w:sz w:val="24"/>
          <w:szCs w:val="24"/>
        </w:rPr>
        <w:t xml:space="preserve">The priority value chains identified are citrus, avocado, mango, cashew nut, green gram, cassava, </w:t>
      </w:r>
      <w:r w:rsidR="00F6730B">
        <w:rPr>
          <w:rFonts w:ascii="Times New Roman" w:hAnsi="Times New Roman" w:cs="Times New Roman"/>
          <w:color w:val="000000" w:themeColor="text1"/>
          <w:sz w:val="24"/>
          <w:szCs w:val="24"/>
        </w:rPr>
        <w:t>N</w:t>
      </w:r>
      <w:r w:rsidR="007D4626">
        <w:rPr>
          <w:rFonts w:ascii="Times New Roman" w:hAnsi="Times New Roman" w:cs="Times New Roman"/>
          <w:color w:val="000000" w:themeColor="text1"/>
          <w:sz w:val="24"/>
          <w:szCs w:val="24"/>
        </w:rPr>
        <w:t xml:space="preserve">yota beans, sorghum, bee keeping and improved indigenous chicken.  </w:t>
      </w:r>
      <w:r w:rsidR="001200F8">
        <w:rPr>
          <w:rFonts w:ascii="Times New Roman" w:hAnsi="Times New Roman" w:cs="Times New Roman"/>
          <w:color w:val="000000" w:themeColor="text1"/>
          <w:sz w:val="24"/>
          <w:szCs w:val="24"/>
        </w:rPr>
        <w:t>The value chains were prioritized according to their agro-ecological suitability and acceptance by the local communities as we</w:t>
      </w:r>
      <w:r w:rsidR="001A3696">
        <w:rPr>
          <w:rFonts w:ascii="Times New Roman" w:hAnsi="Times New Roman" w:cs="Times New Roman"/>
          <w:color w:val="000000" w:themeColor="text1"/>
          <w:sz w:val="24"/>
          <w:szCs w:val="24"/>
        </w:rPr>
        <w:t>l</w:t>
      </w:r>
      <w:r w:rsidR="001200F8">
        <w:rPr>
          <w:rFonts w:ascii="Times New Roman" w:hAnsi="Times New Roman" w:cs="Times New Roman"/>
          <w:color w:val="000000" w:themeColor="text1"/>
          <w:sz w:val="24"/>
          <w:szCs w:val="24"/>
        </w:rPr>
        <w:t xml:space="preserve">l as market potential. </w:t>
      </w:r>
    </w:p>
    <w:p w14:paraId="2408E0AE" w14:textId="277C257D" w:rsidR="007D4626" w:rsidRDefault="001A3696" w:rsidP="007D462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Despite agro-ecological suitability, l</w:t>
      </w:r>
      <w:r w:rsidR="005E5E03">
        <w:rPr>
          <w:rFonts w:ascii="Times New Roman" w:hAnsi="Times New Roman" w:cs="Times New Roman"/>
          <w:color w:val="000000" w:themeColor="text1"/>
          <w:sz w:val="24"/>
          <w:szCs w:val="24"/>
        </w:rPr>
        <w:t xml:space="preserve">ow productivity </w:t>
      </w:r>
      <w:r w:rsidR="001200F8">
        <w:rPr>
          <w:rFonts w:ascii="Times New Roman" w:hAnsi="Times New Roman" w:cs="Times New Roman"/>
          <w:color w:val="000000" w:themeColor="text1"/>
          <w:sz w:val="24"/>
          <w:szCs w:val="24"/>
        </w:rPr>
        <w:t>and less commercial orientation, remain</w:t>
      </w:r>
      <w:r w:rsidR="005E5E03">
        <w:rPr>
          <w:rFonts w:ascii="Times New Roman" w:hAnsi="Times New Roman" w:cs="Times New Roman"/>
          <w:color w:val="000000" w:themeColor="text1"/>
          <w:sz w:val="24"/>
          <w:szCs w:val="24"/>
        </w:rPr>
        <w:t xml:space="preserve"> major constraint</w:t>
      </w:r>
      <w:r w:rsidR="001200F8">
        <w:rPr>
          <w:rFonts w:ascii="Times New Roman" w:hAnsi="Times New Roman" w:cs="Times New Roman"/>
          <w:color w:val="000000" w:themeColor="text1"/>
          <w:sz w:val="24"/>
          <w:szCs w:val="24"/>
        </w:rPr>
        <w:t>s</w:t>
      </w:r>
      <w:r w:rsidR="005E5E03">
        <w:rPr>
          <w:rFonts w:ascii="Times New Roman" w:hAnsi="Times New Roman" w:cs="Times New Roman"/>
          <w:color w:val="000000" w:themeColor="text1"/>
          <w:sz w:val="24"/>
          <w:szCs w:val="24"/>
        </w:rPr>
        <w:t xml:space="preserve"> in enhancing income from agriculture. To address the challenge, the project plans to </w:t>
      </w:r>
      <w:r w:rsidR="001200F8">
        <w:rPr>
          <w:rFonts w:ascii="Times New Roman" w:hAnsi="Times New Roman" w:cs="Times New Roman"/>
          <w:color w:val="000000" w:themeColor="text1"/>
          <w:sz w:val="24"/>
          <w:szCs w:val="24"/>
        </w:rPr>
        <w:t>build the capacity of farmers</w:t>
      </w:r>
      <w:r w:rsidR="005E5E03">
        <w:rPr>
          <w:rFonts w:ascii="Times New Roman" w:hAnsi="Times New Roman" w:cs="Times New Roman"/>
          <w:color w:val="000000" w:themeColor="text1"/>
          <w:sz w:val="24"/>
          <w:szCs w:val="24"/>
        </w:rPr>
        <w:t xml:space="preserve"> in various aspects along the agricultural value chains. </w:t>
      </w:r>
      <w:r w:rsidR="007D4626">
        <w:rPr>
          <w:rFonts w:ascii="Times New Roman" w:hAnsi="Times New Roman" w:cs="Times New Roman"/>
          <w:color w:val="000000" w:themeColor="text1"/>
          <w:sz w:val="24"/>
          <w:szCs w:val="24"/>
        </w:rPr>
        <w:t xml:space="preserve">To support such capacity building, it is important for trainers to have accurate and detailed reference material in the form of production manuals for step-by-step guidance of farmers. </w:t>
      </w:r>
    </w:p>
    <w:p w14:paraId="34A88E78" w14:textId="5A0EA5D6" w:rsidR="00FA0601" w:rsidRPr="00950392" w:rsidRDefault="00584CEA" w:rsidP="007D4626">
      <w:pPr>
        <w:pStyle w:val="Heading2"/>
        <w:spacing w:afterAutospacing="0" w:line="240" w:lineRule="auto"/>
        <w:rPr>
          <w:rFonts w:ascii="Times New Roman" w:hAnsi="Times New Roman" w:cs="Times New Roman"/>
          <w:sz w:val="24"/>
          <w:szCs w:val="24"/>
        </w:rPr>
      </w:pPr>
      <w:bookmarkStart w:id="5" w:name="_Toc152611099"/>
      <w:bookmarkStart w:id="6" w:name="_Toc156233525"/>
      <w:r>
        <w:rPr>
          <w:rFonts w:ascii="Times New Roman" w:hAnsi="Times New Roman" w:cs="Times New Roman"/>
          <w:sz w:val="24"/>
          <w:szCs w:val="24"/>
        </w:rPr>
        <w:t>2</w:t>
      </w:r>
      <w:r w:rsidR="00FA0601" w:rsidRPr="00950392">
        <w:rPr>
          <w:rFonts w:ascii="Times New Roman" w:hAnsi="Times New Roman" w:cs="Times New Roman"/>
          <w:sz w:val="24"/>
          <w:szCs w:val="24"/>
        </w:rPr>
        <w:t>.0 Objectives of assignment</w:t>
      </w:r>
      <w:bookmarkEnd w:id="5"/>
      <w:bookmarkEnd w:id="6"/>
      <w:r w:rsidR="00FA0601" w:rsidRPr="00950392">
        <w:rPr>
          <w:rFonts w:ascii="Times New Roman" w:hAnsi="Times New Roman" w:cs="Times New Roman"/>
          <w:sz w:val="24"/>
          <w:szCs w:val="24"/>
        </w:rPr>
        <w:t xml:space="preserve"> </w:t>
      </w:r>
    </w:p>
    <w:p w14:paraId="0CF8C01D" w14:textId="38AE2427" w:rsidR="002F1119" w:rsidRDefault="00FA0601" w:rsidP="00FA0601">
      <w:pPr>
        <w:pStyle w:val="Default"/>
        <w:jc w:val="both"/>
        <w:rPr>
          <w:rFonts w:ascii="Times New Roman" w:hAnsi="Times New Roman" w:cs="Times New Roman"/>
          <w:color w:val="auto"/>
        </w:rPr>
      </w:pPr>
      <w:r w:rsidRPr="00950392">
        <w:rPr>
          <w:rFonts w:ascii="Times New Roman" w:hAnsi="Times New Roman" w:cs="Times New Roman"/>
          <w:color w:val="auto"/>
        </w:rPr>
        <w:t xml:space="preserve">Building on the work that has already been </w:t>
      </w:r>
      <w:r w:rsidR="001A3696" w:rsidRPr="00950392">
        <w:rPr>
          <w:rFonts w:ascii="Times New Roman" w:hAnsi="Times New Roman" w:cs="Times New Roman"/>
          <w:color w:val="auto"/>
        </w:rPr>
        <w:t>done,</w:t>
      </w:r>
      <w:r w:rsidRPr="00950392">
        <w:rPr>
          <w:rFonts w:ascii="Times New Roman" w:hAnsi="Times New Roman" w:cs="Times New Roman"/>
          <w:color w:val="auto"/>
        </w:rPr>
        <w:t xml:space="preserve"> the purpose of this assignment is to </w:t>
      </w:r>
      <w:r w:rsidR="00882F03">
        <w:rPr>
          <w:rFonts w:ascii="Times New Roman" w:hAnsi="Times New Roman" w:cs="Times New Roman"/>
          <w:color w:val="auto"/>
        </w:rPr>
        <w:t xml:space="preserve">review </w:t>
      </w:r>
      <w:r w:rsidR="00004ED7">
        <w:rPr>
          <w:rFonts w:ascii="Times New Roman" w:hAnsi="Times New Roman" w:cs="Times New Roman"/>
          <w:color w:val="auto"/>
        </w:rPr>
        <w:t xml:space="preserve">one </w:t>
      </w:r>
      <w:r w:rsidR="00004ED7" w:rsidRPr="00004ED7">
        <w:rPr>
          <w:rFonts w:ascii="Times New Roman" w:hAnsi="Times New Roman" w:cs="Times New Roman"/>
          <w:color w:val="auto"/>
        </w:rPr>
        <w:t xml:space="preserve">training manual for Effective Group Management </w:t>
      </w:r>
      <w:r w:rsidR="00004ED7">
        <w:rPr>
          <w:rFonts w:ascii="Times New Roman" w:hAnsi="Times New Roman" w:cs="Times New Roman"/>
          <w:color w:val="auto"/>
        </w:rPr>
        <w:t xml:space="preserve">and </w:t>
      </w:r>
      <w:r w:rsidR="005D1119">
        <w:rPr>
          <w:rFonts w:ascii="Times New Roman" w:hAnsi="Times New Roman" w:cs="Times New Roman"/>
          <w:color w:val="auto"/>
        </w:rPr>
        <w:t>1</w:t>
      </w:r>
      <w:r w:rsidR="00F63466">
        <w:rPr>
          <w:rFonts w:ascii="Times New Roman" w:hAnsi="Times New Roman" w:cs="Times New Roman"/>
          <w:color w:val="auto"/>
        </w:rPr>
        <w:t>0</w:t>
      </w:r>
      <w:r w:rsidR="005D1119">
        <w:rPr>
          <w:rFonts w:ascii="Times New Roman" w:hAnsi="Times New Roman" w:cs="Times New Roman"/>
          <w:color w:val="auto"/>
        </w:rPr>
        <w:t xml:space="preserve"> (</w:t>
      </w:r>
      <w:r w:rsidR="00F63466">
        <w:rPr>
          <w:rFonts w:ascii="Times New Roman" w:hAnsi="Times New Roman" w:cs="Times New Roman"/>
          <w:color w:val="auto"/>
        </w:rPr>
        <w:t>ten</w:t>
      </w:r>
      <w:r w:rsidR="005D1119">
        <w:rPr>
          <w:rFonts w:ascii="Times New Roman" w:hAnsi="Times New Roman" w:cs="Times New Roman"/>
          <w:color w:val="auto"/>
        </w:rPr>
        <w:t xml:space="preserve">) </w:t>
      </w:r>
      <w:r w:rsidR="007D4626">
        <w:rPr>
          <w:rFonts w:ascii="Times New Roman" w:hAnsi="Times New Roman" w:cs="Times New Roman"/>
          <w:color w:val="auto"/>
        </w:rPr>
        <w:t>production</w:t>
      </w:r>
      <w:r w:rsidR="00882F03">
        <w:rPr>
          <w:rFonts w:ascii="Times New Roman" w:hAnsi="Times New Roman" w:cs="Times New Roman"/>
          <w:color w:val="auto"/>
        </w:rPr>
        <w:t xml:space="preserve"> manuals for accuracy and </w:t>
      </w:r>
      <w:r w:rsidR="005D1119">
        <w:rPr>
          <w:rFonts w:ascii="Times New Roman" w:hAnsi="Times New Roman" w:cs="Times New Roman"/>
          <w:color w:val="auto"/>
        </w:rPr>
        <w:t xml:space="preserve">completeness </w:t>
      </w:r>
      <w:r w:rsidR="00F63466">
        <w:rPr>
          <w:rFonts w:ascii="Times New Roman" w:hAnsi="Times New Roman" w:cs="Times New Roman"/>
          <w:color w:val="auto"/>
        </w:rPr>
        <w:t>to make them suitable for</w:t>
      </w:r>
      <w:r w:rsidR="005D1119">
        <w:rPr>
          <w:rFonts w:ascii="Times New Roman" w:hAnsi="Times New Roman" w:cs="Times New Roman"/>
          <w:color w:val="auto"/>
        </w:rPr>
        <w:t xml:space="preserve"> training farmers</w:t>
      </w:r>
      <w:r w:rsidRPr="00950392">
        <w:rPr>
          <w:rFonts w:ascii="Times New Roman" w:hAnsi="Times New Roman" w:cs="Times New Roman"/>
          <w:color w:val="auto"/>
        </w:rPr>
        <w:t xml:space="preserve">.  </w:t>
      </w:r>
    </w:p>
    <w:p w14:paraId="4BC50D48" w14:textId="464AEA6E" w:rsidR="002F1119" w:rsidRDefault="00584CEA" w:rsidP="00CF64F4">
      <w:pPr>
        <w:pStyle w:val="Heading2"/>
        <w:spacing w:afterAutospacing="0"/>
      </w:pPr>
      <w:r>
        <w:t>3</w:t>
      </w:r>
      <w:r w:rsidR="00613A06">
        <w:t xml:space="preserve">.0 </w:t>
      </w:r>
      <w:r w:rsidR="002F1119">
        <w:t xml:space="preserve">Scope of the assignment </w:t>
      </w:r>
    </w:p>
    <w:p w14:paraId="409B7B59" w14:textId="5E1239DE" w:rsidR="00FA0601" w:rsidRDefault="005D1119" w:rsidP="00FA0601">
      <w:pPr>
        <w:pStyle w:val="Default"/>
        <w:jc w:val="both"/>
        <w:rPr>
          <w:rFonts w:ascii="Times New Roman" w:hAnsi="Times New Roman" w:cs="Times New Roman"/>
          <w:color w:val="auto"/>
        </w:rPr>
      </w:pPr>
      <w:r>
        <w:rPr>
          <w:rFonts w:ascii="Times New Roman" w:hAnsi="Times New Roman" w:cs="Times New Roman"/>
          <w:color w:val="auto"/>
        </w:rPr>
        <w:t xml:space="preserve">The specific manuals to be reviewed </w:t>
      </w:r>
      <w:r w:rsidR="001A3696">
        <w:rPr>
          <w:rFonts w:ascii="Times New Roman" w:hAnsi="Times New Roman" w:cs="Times New Roman"/>
          <w:color w:val="auto"/>
        </w:rPr>
        <w:t>will cover the following priority value chains</w:t>
      </w:r>
      <w:r w:rsidR="005B6A5C">
        <w:rPr>
          <w:rFonts w:ascii="Times New Roman" w:hAnsi="Times New Roman" w:cs="Times New Roman"/>
          <w:color w:val="auto"/>
        </w:rPr>
        <w:t xml:space="preserve">: </w:t>
      </w:r>
    </w:p>
    <w:p w14:paraId="70D95ABF" w14:textId="45F1F6A7" w:rsidR="005D1119" w:rsidRDefault="005D1119" w:rsidP="00FA0601">
      <w:pPr>
        <w:pStyle w:val="Default"/>
        <w:jc w:val="both"/>
        <w:rPr>
          <w:rFonts w:ascii="Times New Roman" w:hAnsi="Times New Roman" w:cs="Times New Roman"/>
          <w:color w:val="auto"/>
        </w:rPr>
      </w:pPr>
      <w:r>
        <w:rPr>
          <w:rFonts w:ascii="Times New Roman" w:hAnsi="Times New Roman" w:cs="Times New Roman"/>
          <w:color w:val="auto"/>
        </w:rPr>
        <w:lastRenderedPageBreak/>
        <w:t>Citrus (Sweet oranges), Avocado (Ha</w:t>
      </w:r>
      <w:r w:rsidR="002F1119">
        <w:rPr>
          <w:rFonts w:ascii="Times New Roman" w:hAnsi="Times New Roman" w:cs="Times New Roman"/>
          <w:color w:val="auto"/>
        </w:rPr>
        <w:t>s</w:t>
      </w:r>
      <w:r>
        <w:rPr>
          <w:rFonts w:ascii="Times New Roman" w:hAnsi="Times New Roman" w:cs="Times New Roman"/>
          <w:color w:val="auto"/>
        </w:rPr>
        <w:t>s</w:t>
      </w:r>
      <w:r w:rsidR="00AC7B00">
        <w:rPr>
          <w:rFonts w:ascii="Times New Roman" w:hAnsi="Times New Roman" w:cs="Times New Roman"/>
          <w:color w:val="auto"/>
        </w:rPr>
        <w:t>), Mango (Grafted improved varieties such as Apple and Kent), Cashew nut</w:t>
      </w:r>
      <w:r w:rsidR="00180981">
        <w:rPr>
          <w:rFonts w:ascii="Times New Roman" w:hAnsi="Times New Roman" w:cs="Times New Roman"/>
          <w:color w:val="auto"/>
        </w:rPr>
        <w:t xml:space="preserve">, </w:t>
      </w:r>
      <w:r w:rsidR="00AC7B00">
        <w:rPr>
          <w:rFonts w:ascii="Times New Roman" w:hAnsi="Times New Roman" w:cs="Times New Roman"/>
          <w:color w:val="auto"/>
        </w:rPr>
        <w:t>Cassava</w:t>
      </w:r>
      <w:r w:rsidR="005B6A5C">
        <w:rPr>
          <w:rFonts w:ascii="Times New Roman" w:hAnsi="Times New Roman" w:cs="Times New Roman"/>
          <w:color w:val="auto"/>
        </w:rPr>
        <w:t xml:space="preserve">, green gram, Nyota beans, Sorghum (for grain production, not forage), Improved indigenous chicken and bee keeping. </w:t>
      </w:r>
      <w:r w:rsidR="00864578">
        <w:rPr>
          <w:rFonts w:ascii="Times New Roman" w:hAnsi="Times New Roman" w:cs="Times New Roman"/>
          <w:color w:val="auto"/>
        </w:rPr>
        <w:t xml:space="preserve">Each County has different but sometimes overlapping value chains as shown in table 1.  </w:t>
      </w:r>
    </w:p>
    <w:p w14:paraId="44FEB4F2" w14:textId="2D8E2B77" w:rsidR="00864578" w:rsidRPr="00950392" w:rsidRDefault="00864578" w:rsidP="00864578">
      <w:pPr>
        <w:spacing w:before="240" w:line="240" w:lineRule="auto"/>
        <w:jc w:val="both"/>
        <w:rPr>
          <w:rFonts w:ascii="Times New Roman" w:hAnsi="Times New Roman" w:cs="Times New Roman"/>
          <w:sz w:val="24"/>
          <w:szCs w:val="24"/>
        </w:rPr>
      </w:pPr>
      <w:bookmarkStart w:id="7" w:name="_Hlk195173865"/>
      <w:r>
        <w:rPr>
          <w:rFonts w:ascii="Times New Roman" w:hAnsi="Times New Roman" w:cs="Times New Roman"/>
          <w:sz w:val="24"/>
          <w:szCs w:val="24"/>
        </w:rPr>
        <w:t xml:space="preserve">Table </w:t>
      </w:r>
      <w:r w:rsidRPr="00950392">
        <w:rPr>
          <w:rFonts w:ascii="Times New Roman" w:hAnsi="Times New Roman" w:cs="Times New Roman"/>
          <w:sz w:val="24"/>
          <w:szCs w:val="24"/>
        </w:rPr>
        <w:t>1 Value Chain Prioritization</w:t>
      </w:r>
      <w:r w:rsidR="00644DEB">
        <w:rPr>
          <w:rFonts w:ascii="Times New Roman" w:hAnsi="Times New Roman" w:cs="Times New Roman"/>
          <w:sz w:val="24"/>
          <w:szCs w:val="24"/>
        </w:rPr>
        <w:t>:</w:t>
      </w:r>
      <w:r w:rsidRPr="00950392">
        <w:rPr>
          <w:rFonts w:ascii="Times New Roman" w:hAnsi="Times New Roman" w:cs="Times New Roman"/>
          <w:sz w:val="24"/>
          <w:szCs w:val="24"/>
        </w:rPr>
        <w:t xml:space="preserve"> </w:t>
      </w:r>
    </w:p>
    <w:tbl>
      <w:tblPr>
        <w:tblStyle w:val="TableGrid"/>
        <w:tblW w:w="9141" w:type="dxa"/>
        <w:tblInd w:w="175" w:type="dxa"/>
        <w:tblLook w:val="04A0" w:firstRow="1" w:lastRow="0" w:firstColumn="1" w:lastColumn="0" w:noHBand="0" w:noVBand="1"/>
      </w:tblPr>
      <w:tblGrid>
        <w:gridCol w:w="1177"/>
        <w:gridCol w:w="1380"/>
        <w:gridCol w:w="1709"/>
        <w:gridCol w:w="1992"/>
        <w:gridCol w:w="1548"/>
        <w:gridCol w:w="1335"/>
      </w:tblGrid>
      <w:tr w:rsidR="00864578" w:rsidRPr="00950392" w14:paraId="4CB85313" w14:textId="77777777" w:rsidTr="00864578">
        <w:trPr>
          <w:trHeight w:val="291"/>
        </w:trPr>
        <w:tc>
          <w:tcPr>
            <w:tcW w:w="1185" w:type="dxa"/>
            <w:vMerge w:val="restart"/>
            <w:tcBorders>
              <w:top w:val="single" w:sz="4" w:space="0" w:color="auto"/>
              <w:left w:val="single" w:sz="4" w:space="0" w:color="auto"/>
              <w:bottom w:val="single" w:sz="4" w:space="0" w:color="auto"/>
              <w:right w:val="single" w:sz="4" w:space="0" w:color="auto"/>
            </w:tcBorders>
          </w:tcPr>
          <w:p w14:paraId="7A70947B"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Value Chain ranking</w:t>
            </w:r>
          </w:p>
        </w:tc>
        <w:tc>
          <w:tcPr>
            <w:tcW w:w="7956" w:type="dxa"/>
            <w:gridSpan w:val="5"/>
            <w:tcBorders>
              <w:top w:val="single" w:sz="4" w:space="0" w:color="auto"/>
              <w:left w:val="single" w:sz="4" w:space="0" w:color="auto"/>
              <w:bottom w:val="single" w:sz="4" w:space="0" w:color="auto"/>
              <w:right w:val="single" w:sz="4" w:space="0" w:color="auto"/>
            </w:tcBorders>
          </w:tcPr>
          <w:p w14:paraId="4BFD3A74"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Counties</w:t>
            </w:r>
          </w:p>
        </w:tc>
      </w:tr>
      <w:tr w:rsidR="00864578" w:rsidRPr="00950392" w14:paraId="25CEB683" w14:textId="77777777" w:rsidTr="00864578">
        <w:trPr>
          <w:trHeight w:val="291"/>
        </w:trPr>
        <w:tc>
          <w:tcPr>
            <w:tcW w:w="1185" w:type="dxa"/>
            <w:vMerge/>
          </w:tcPr>
          <w:p w14:paraId="5657DF0F" w14:textId="77777777" w:rsidR="00864578" w:rsidRPr="00950392" w:rsidRDefault="00864578">
            <w:pPr>
              <w:jc w:val="both"/>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4153684"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Kwale</w:t>
            </w:r>
          </w:p>
        </w:tc>
        <w:tc>
          <w:tcPr>
            <w:tcW w:w="1654" w:type="dxa"/>
            <w:tcBorders>
              <w:top w:val="single" w:sz="4" w:space="0" w:color="auto"/>
              <w:left w:val="single" w:sz="4" w:space="0" w:color="auto"/>
              <w:bottom w:val="single" w:sz="4" w:space="0" w:color="auto"/>
              <w:right w:val="single" w:sz="4" w:space="0" w:color="auto"/>
            </w:tcBorders>
          </w:tcPr>
          <w:p w14:paraId="3CD9274B"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Kilifi</w:t>
            </w:r>
          </w:p>
        </w:tc>
        <w:tc>
          <w:tcPr>
            <w:tcW w:w="1994" w:type="dxa"/>
            <w:tcBorders>
              <w:top w:val="single" w:sz="4" w:space="0" w:color="auto"/>
              <w:left w:val="single" w:sz="4" w:space="0" w:color="auto"/>
              <w:bottom w:val="single" w:sz="4" w:space="0" w:color="auto"/>
              <w:right w:val="single" w:sz="4" w:space="0" w:color="auto"/>
            </w:tcBorders>
          </w:tcPr>
          <w:p w14:paraId="71C52AB4"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Elgeyo Marakwet</w:t>
            </w:r>
          </w:p>
        </w:tc>
        <w:tc>
          <w:tcPr>
            <w:tcW w:w="1566" w:type="dxa"/>
            <w:tcBorders>
              <w:top w:val="single" w:sz="4" w:space="0" w:color="auto"/>
              <w:left w:val="single" w:sz="4" w:space="0" w:color="auto"/>
              <w:bottom w:val="single" w:sz="4" w:space="0" w:color="auto"/>
              <w:right w:val="single" w:sz="4" w:space="0" w:color="auto"/>
            </w:tcBorders>
          </w:tcPr>
          <w:p w14:paraId="34044004"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Narok</w:t>
            </w:r>
          </w:p>
        </w:tc>
        <w:tc>
          <w:tcPr>
            <w:tcW w:w="1342" w:type="dxa"/>
            <w:tcBorders>
              <w:top w:val="single" w:sz="4" w:space="0" w:color="auto"/>
              <w:left w:val="single" w:sz="4" w:space="0" w:color="auto"/>
              <w:bottom w:val="single" w:sz="4" w:space="0" w:color="auto"/>
              <w:right w:val="single" w:sz="4" w:space="0" w:color="auto"/>
            </w:tcBorders>
          </w:tcPr>
          <w:p w14:paraId="2218A06A" w14:textId="77777777" w:rsidR="00864578" w:rsidRPr="00950392" w:rsidRDefault="00864578">
            <w:pPr>
              <w:jc w:val="both"/>
              <w:rPr>
                <w:rFonts w:ascii="Times New Roman" w:hAnsi="Times New Roman" w:cs="Times New Roman"/>
                <w:b/>
                <w:sz w:val="24"/>
                <w:szCs w:val="24"/>
              </w:rPr>
            </w:pPr>
            <w:r w:rsidRPr="00950392">
              <w:rPr>
                <w:rFonts w:ascii="Times New Roman" w:hAnsi="Times New Roman" w:cs="Times New Roman"/>
                <w:b/>
                <w:sz w:val="24"/>
                <w:szCs w:val="24"/>
              </w:rPr>
              <w:t>Migori</w:t>
            </w:r>
          </w:p>
        </w:tc>
      </w:tr>
      <w:tr w:rsidR="00864578" w:rsidRPr="00950392" w14:paraId="02086D53" w14:textId="77777777" w:rsidTr="00864578">
        <w:trPr>
          <w:trHeight w:val="291"/>
        </w:trPr>
        <w:tc>
          <w:tcPr>
            <w:tcW w:w="1185" w:type="dxa"/>
            <w:tcBorders>
              <w:top w:val="single" w:sz="4" w:space="0" w:color="auto"/>
              <w:left w:val="single" w:sz="4" w:space="0" w:color="auto"/>
              <w:bottom w:val="single" w:sz="4" w:space="0" w:color="auto"/>
              <w:right w:val="single" w:sz="4" w:space="0" w:color="auto"/>
            </w:tcBorders>
          </w:tcPr>
          <w:p w14:paraId="063C7551"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1</w:t>
            </w:r>
          </w:p>
        </w:tc>
        <w:tc>
          <w:tcPr>
            <w:tcW w:w="1398" w:type="dxa"/>
            <w:tcBorders>
              <w:top w:val="single" w:sz="4" w:space="0" w:color="auto"/>
              <w:left w:val="single" w:sz="4" w:space="0" w:color="auto"/>
              <w:bottom w:val="single" w:sz="4" w:space="0" w:color="auto"/>
              <w:right w:val="single" w:sz="4" w:space="0" w:color="auto"/>
            </w:tcBorders>
          </w:tcPr>
          <w:p w14:paraId="586D60F7"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 xml:space="preserve">Green grams </w:t>
            </w:r>
          </w:p>
        </w:tc>
        <w:tc>
          <w:tcPr>
            <w:tcW w:w="1654" w:type="dxa"/>
            <w:tcBorders>
              <w:top w:val="single" w:sz="4" w:space="0" w:color="auto"/>
              <w:left w:val="single" w:sz="4" w:space="0" w:color="auto"/>
              <w:bottom w:val="single" w:sz="4" w:space="0" w:color="auto"/>
              <w:right w:val="single" w:sz="4" w:space="0" w:color="auto"/>
            </w:tcBorders>
          </w:tcPr>
          <w:p w14:paraId="772DDAF0"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Green Grams/Cassava</w:t>
            </w:r>
          </w:p>
        </w:tc>
        <w:tc>
          <w:tcPr>
            <w:tcW w:w="1994" w:type="dxa"/>
            <w:tcBorders>
              <w:top w:val="single" w:sz="4" w:space="0" w:color="auto"/>
              <w:left w:val="single" w:sz="4" w:space="0" w:color="auto"/>
              <w:bottom w:val="single" w:sz="4" w:space="0" w:color="auto"/>
              <w:right w:val="single" w:sz="4" w:space="0" w:color="auto"/>
            </w:tcBorders>
          </w:tcPr>
          <w:p w14:paraId="35352904"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Sorghum/Cassava</w:t>
            </w:r>
          </w:p>
        </w:tc>
        <w:tc>
          <w:tcPr>
            <w:tcW w:w="1566" w:type="dxa"/>
            <w:tcBorders>
              <w:top w:val="single" w:sz="4" w:space="0" w:color="auto"/>
              <w:left w:val="single" w:sz="4" w:space="0" w:color="auto"/>
              <w:bottom w:val="single" w:sz="4" w:space="0" w:color="auto"/>
              <w:right w:val="single" w:sz="4" w:space="0" w:color="auto"/>
            </w:tcBorders>
          </w:tcPr>
          <w:p w14:paraId="537353CC" w14:textId="4D8DD0D1" w:rsidR="00864578" w:rsidRPr="00950392" w:rsidRDefault="007A465C">
            <w:pPr>
              <w:jc w:val="both"/>
              <w:rPr>
                <w:rFonts w:ascii="Times New Roman" w:hAnsi="Times New Roman" w:cs="Times New Roman"/>
                <w:sz w:val="24"/>
                <w:szCs w:val="24"/>
              </w:rPr>
            </w:pPr>
            <w:r>
              <w:rPr>
                <w:rFonts w:ascii="Times New Roman" w:hAnsi="Times New Roman" w:cs="Times New Roman"/>
                <w:sz w:val="24"/>
                <w:szCs w:val="24"/>
              </w:rPr>
              <w:t>Bee-Keeping</w:t>
            </w:r>
          </w:p>
        </w:tc>
        <w:tc>
          <w:tcPr>
            <w:tcW w:w="1342" w:type="dxa"/>
            <w:tcBorders>
              <w:top w:val="single" w:sz="4" w:space="0" w:color="auto"/>
              <w:left w:val="single" w:sz="4" w:space="0" w:color="auto"/>
              <w:bottom w:val="single" w:sz="4" w:space="0" w:color="auto"/>
              <w:right w:val="single" w:sz="4" w:space="0" w:color="auto"/>
            </w:tcBorders>
          </w:tcPr>
          <w:p w14:paraId="0A628EAE"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Sorghum</w:t>
            </w:r>
          </w:p>
        </w:tc>
      </w:tr>
      <w:tr w:rsidR="00864578" w:rsidRPr="00950392" w14:paraId="2BB4530E" w14:textId="77777777" w:rsidTr="00864578">
        <w:trPr>
          <w:trHeight w:val="291"/>
        </w:trPr>
        <w:tc>
          <w:tcPr>
            <w:tcW w:w="1185" w:type="dxa"/>
            <w:tcBorders>
              <w:top w:val="single" w:sz="4" w:space="0" w:color="auto"/>
              <w:left w:val="single" w:sz="4" w:space="0" w:color="auto"/>
              <w:bottom w:val="single" w:sz="4" w:space="0" w:color="auto"/>
              <w:right w:val="single" w:sz="4" w:space="0" w:color="auto"/>
            </w:tcBorders>
          </w:tcPr>
          <w:p w14:paraId="1856C0E7"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2</w:t>
            </w:r>
          </w:p>
        </w:tc>
        <w:tc>
          <w:tcPr>
            <w:tcW w:w="1398" w:type="dxa"/>
            <w:tcBorders>
              <w:top w:val="single" w:sz="4" w:space="0" w:color="auto"/>
              <w:left w:val="single" w:sz="4" w:space="0" w:color="auto"/>
              <w:bottom w:val="single" w:sz="4" w:space="0" w:color="auto"/>
              <w:right w:val="single" w:sz="4" w:space="0" w:color="auto"/>
            </w:tcBorders>
          </w:tcPr>
          <w:p w14:paraId="533316CA"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 xml:space="preserve">Local Poultry </w:t>
            </w:r>
          </w:p>
        </w:tc>
        <w:tc>
          <w:tcPr>
            <w:tcW w:w="1654" w:type="dxa"/>
            <w:tcBorders>
              <w:top w:val="single" w:sz="4" w:space="0" w:color="auto"/>
              <w:left w:val="single" w:sz="4" w:space="0" w:color="auto"/>
              <w:bottom w:val="single" w:sz="4" w:space="0" w:color="auto"/>
              <w:right w:val="single" w:sz="4" w:space="0" w:color="auto"/>
            </w:tcBorders>
          </w:tcPr>
          <w:p w14:paraId="69FE2F0D"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Local Poultry</w:t>
            </w:r>
          </w:p>
        </w:tc>
        <w:tc>
          <w:tcPr>
            <w:tcW w:w="1994" w:type="dxa"/>
            <w:tcBorders>
              <w:top w:val="single" w:sz="4" w:space="0" w:color="auto"/>
              <w:left w:val="single" w:sz="4" w:space="0" w:color="auto"/>
              <w:bottom w:val="single" w:sz="4" w:space="0" w:color="auto"/>
              <w:right w:val="single" w:sz="4" w:space="0" w:color="auto"/>
            </w:tcBorders>
          </w:tcPr>
          <w:p w14:paraId="57600699"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Avocado</w:t>
            </w:r>
          </w:p>
        </w:tc>
        <w:tc>
          <w:tcPr>
            <w:tcW w:w="1566" w:type="dxa"/>
            <w:tcBorders>
              <w:top w:val="single" w:sz="4" w:space="0" w:color="auto"/>
              <w:left w:val="single" w:sz="4" w:space="0" w:color="auto"/>
              <w:bottom w:val="single" w:sz="4" w:space="0" w:color="auto"/>
              <w:right w:val="single" w:sz="4" w:space="0" w:color="auto"/>
            </w:tcBorders>
          </w:tcPr>
          <w:p w14:paraId="19EA059C" w14:textId="0F28D4C8" w:rsidR="00864578" w:rsidRPr="00950392" w:rsidRDefault="00310054">
            <w:pPr>
              <w:jc w:val="both"/>
              <w:rPr>
                <w:rFonts w:ascii="Times New Roman" w:hAnsi="Times New Roman" w:cs="Times New Roman"/>
                <w:sz w:val="24"/>
                <w:szCs w:val="24"/>
              </w:rPr>
            </w:pPr>
            <w:r>
              <w:rPr>
                <w:rFonts w:ascii="Times New Roman" w:hAnsi="Times New Roman" w:cs="Times New Roman"/>
                <w:sz w:val="24"/>
                <w:szCs w:val="24"/>
              </w:rPr>
              <w:t xml:space="preserve">Nyota </w:t>
            </w:r>
            <w:r w:rsidR="00864578" w:rsidRPr="00950392">
              <w:rPr>
                <w:rFonts w:ascii="Times New Roman" w:hAnsi="Times New Roman" w:cs="Times New Roman"/>
                <w:sz w:val="24"/>
                <w:szCs w:val="24"/>
              </w:rPr>
              <w:t>Beans</w:t>
            </w:r>
          </w:p>
        </w:tc>
        <w:tc>
          <w:tcPr>
            <w:tcW w:w="1342" w:type="dxa"/>
            <w:tcBorders>
              <w:top w:val="single" w:sz="4" w:space="0" w:color="auto"/>
              <w:left w:val="single" w:sz="4" w:space="0" w:color="auto"/>
              <w:bottom w:val="single" w:sz="4" w:space="0" w:color="auto"/>
              <w:right w:val="single" w:sz="4" w:space="0" w:color="auto"/>
            </w:tcBorders>
          </w:tcPr>
          <w:p w14:paraId="41E5E5F9"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Mango</w:t>
            </w:r>
          </w:p>
        </w:tc>
      </w:tr>
      <w:tr w:rsidR="00864578" w:rsidRPr="00950392" w14:paraId="17723AFE" w14:textId="77777777" w:rsidTr="00864578">
        <w:trPr>
          <w:trHeight w:val="291"/>
        </w:trPr>
        <w:tc>
          <w:tcPr>
            <w:tcW w:w="1185" w:type="dxa"/>
            <w:tcBorders>
              <w:top w:val="single" w:sz="4" w:space="0" w:color="auto"/>
              <w:left w:val="single" w:sz="4" w:space="0" w:color="auto"/>
              <w:bottom w:val="single" w:sz="4" w:space="0" w:color="auto"/>
              <w:right w:val="single" w:sz="4" w:space="0" w:color="auto"/>
            </w:tcBorders>
          </w:tcPr>
          <w:p w14:paraId="3FE31282"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3</w:t>
            </w:r>
          </w:p>
        </w:tc>
        <w:tc>
          <w:tcPr>
            <w:tcW w:w="1398" w:type="dxa"/>
            <w:tcBorders>
              <w:top w:val="single" w:sz="4" w:space="0" w:color="auto"/>
              <w:left w:val="single" w:sz="4" w:space="0" w:color="auto"/>
              <w:bottom w:val="single" w:sz="4" w:space="0" w:color="auto"/>
              <w:right w:val="single" w:sz="4" w:space="0" w:color="auto"/>
            </w:tcBorders>
          </w:tcPr>
          <w:p w14:paraId="0549D794"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 xml:space="preserve">Citrus </w:t>
            </w:r>
          </w:p>
        </w:tc>
        <w:tc>
          <w:tcPr>
            <w:tcW w:w="1654" w:type="dxa"/>
            <w:tcBorders>
              <w:top w:val="single" w:sz="4" w:space="0" w:color="auto"/>
              <w:left w:val="single" w:sz="4" w:space="0" w:color="auto"/>
              <w:bottom w:val="single" w:sz="4" w:space="0" w:color="auto"/>
              <w:right w:val="single" w:sz="4" w:space="0" w:color="auto"/>
            </w:tcBorders>
          </w:tcPr>
          <w:p w14:paraId="7CDFEDC7"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Cashew nuts</w:t>
            </w:r>
          </w:p>
        </w:tc>
        <w:tc>
          <w:tcPr>
            <w:tcW w:w="1994" w:type="dxa"/>
            <w:tcBorders>
              <w:top w:val="single" w:sz="4" w:space="0" w:color="auto"/>
              <w:left w:val="single" w:sz="4" w:space="0" w:color="auto"/>
              <w:bottom w:val="single" w:sz="4" w:space="0" w:color="auto"/>
              <w:right w:val="single" w:sz="4" w:space="0" w:color="auto"/>
            </w:tcBorders>
          </w:tcPr>
          <w:p w14:paraId="35B1E128" w14:textId="1B55603A" w:rsidR="00864578" w:rsidRPr="00950392" w:rsidRDefault="007A465C">
            <w:pPr>
              <w:jc w:val="both"/>
              <w:rPr>
                <w:rFonts w:ascii="Times New Roman" w:hAnsi="Times New Roman" w:cs="Times New Roman"/>
                <w:sz w:val="24"/>
                <w:szCs w:val="24"/>
              </w:rPr>
            </w:pPr>
            <w:r>
              <w:rPr>
                <w:rFonts w:ascii="Times New Roman" w:hAnsi="Times New Roman" w:cs="Times New Roman"/>
                <w:sz w:val="24"/>
                <w:szCs w:val="24"/>
              </w:rPr>
              <w:t>Mango</w:t>
            </w:r>
          </w:p>
        </w:tc>
        <w:tc>
          <w:tcPr>
            <w:tcW w:w="1566" w:type="dxa"/>
            <w:tcBorders>
              <w:top w:val="single" w:sz="4" w:space="0" w:color="auto"/>
              <w:left w:val="single" w:sz="4" w:space="0" w:color="auto"/>
              <w:bottom w:val="single" w:sz="4" w:space="0" w:color="auto"/>
              <w:right w:val="single" w:sz="4" w:space="0" w:color="auto"/>
            </w:tcBorders>
          </w:tcPr>
          <w:p w14:paraId="04178ABC" w14:textId="77777777" w:rsidR="00864578" w:rsidRPr="00950392" w:rsidRDefault="00864578">
            <w:pPr>
              <w:jc w:val="both"/>
              <w:rPr>
                <w:rFonts w:ascii="Times New Roman" w:hAnsi="Times New Roman" w:cs="Times New Roman"/>
                <w:sz w:val="24"/>
                <w:szCs w:val="24"/>
              </w:rPr>
            </w:pPr>
            <w:r w:rsidRPr="00950392">
              <w:rPr>
                <w:rFonts w:ascii="Times New Roman" w:hAnsi="Times New Roman" w:cs="Times New Roman"/>
                <w:sz w:val="24"/>
                <w:szCs w:val="24"/>
              </w:rPr>
              <w:t>Avocado</w:t>
            </w:r>
          </w:p>
        </w:tc>
        <w:tc>
          <w:tcPr>
            <w:tcW w:w="1342" w:type="dxa"/>
            <w:tcBorders>
              <w:top w:val="single" w:sz="4" w:space="0" w:color="auto"/>
              <w:left w:val="single" w:sz="4" w:space="0" w:color="auto"/>
              <w:bottom w:val="single" w:sz="4" w:space="0" w:color="auto"/>
              <w:right w:val="single" w:sz="4" w:space="0" w:color="auto"/>
            </w:tcBorders>
          </w:tcPr>
          <w:p w14:paraId="1632018D" w14:textId="34A385BD" w:rsidR="00864578" w:rsidRPr="00950392" w:rsidRDefault="00EC3E7C">
            <w:pPr>
              <w:jc w:val="both"/>
              <w:rPr>
                <w:rFonts w:ascii="Times New Roman" w:hAnsi="Times New Roman" w:cs="Times New Roman"/>
                <w:sz w:val="24"/>
                <w:szCs w:val="24"/>
              </w:rPr>
            </w:pPr>
            <w:r>
              <w:rPr>
                <w:rFonts w:ascii="Times New Roman" w:hAnsi="Times New Roman" w:cs="Times New Roman"/>
                <w:sz w:val="24"/>
                <w:szCs w:val="24"/>
              </w:rPr>
              <w:t>L</w:t>
            </w:r>
            <w:r w:rsidR="007A465C">
              <w:rPr>
                <w:rFonts w:ascii="Times New Roman" w:hAnsi="Times New Roman" w:cs="Times New Roman"/>
                <w:sz w:val="24"/>
                <w:szCs w:val="24"/>
              </w:rPr>
              <w:t>ocal poultry</w:t>
            </w:r>
          </w:p>
        </w:tc>
      </w:tr>
      <w:bookmarkEnd w:id="7"/>
    </w:tbl>
    <w:p w14:paraId="6BECB87E" w14:textId="77777777" w:rsidR="00864578" w:rsidRDefault="00864578" w:rsidP="00FA0601">
      <w:pPr>
        <w:pStyle w:val="Default"/>
        <w:jc w:val="both"/>
        <w:rPr>
          <w:rFonts w:ascii="Times New Roman" w:hAnsi="Times New Roman" w:cs="Times New Roman"/>
          <w:color w:val="auto"/>
        </w:rPr>
      </w:pPr>
    </w:p>
    <w:p w14:paraId="5BC495B0" w14:textId="630E1D94" w:rsidR="005B6A5C" w:rsidRPr="00950392" w:rsidRDefault="005B6A5C" w:rsidP="00FA0601">
      <w:pPr>
        <w:pStyle w:val="Default"/>
        <w:jc w:val="both"/>
        <w:rPr>
          <w:rFonts w:ascii="Times New Roman" w:hAnsi="Times New Roman" w:cs="Times New Roman"/>
          <w:color w:val="auto"/>
        </w:rPr>
      </w:pPr>
      <w:r>
        <w:rPr>
          <w:rFonts w:ascii="Times New Roman" w:hAnsi="Times New Roman" w:cs="Times New Roman"/>
          <w:color w:val="auto"/>
        </w:rPr>
        <w:t xml:space="preserve">At the minimum, each </w:t>
      </w:r>
      <w:r w:rsidR="002F1119">
        <w:rPr>
          <w:rFonts w:ascii="Times New Roman" w:hAnsi="Times New Roman" w:cs="Times New Roman"/>
          <w:color w:val="auto"/>
        </w:rPr>
        <w:t>crop/tree</w:t>
      </w:r>
      <w:r>
        <w:rPr>
          <w:rFonts w:ascii="Times New Roman" w:hAnsi="Times New Roman" w:cs="Times New Roman"/>
          <w:color w:val="auto"/>
        </w:rPr>
        <w:t xml:space="preserve"> value chain training manual should cover </w:t>
      </w:r>
      <w:bookmarkStart w:id="8" w:name="_Hlk195465547"/>
      <w:r>
        <w:rPr>
          <w:rFonts w:ascii="Times New Roman" w:hAnsi="Times New Roman" w:cs="Times New Roman"/>
          <w:color w:val="auto"/>
        </w:rPr>
        <w:t>site selection, land preparation, planting, nutrition, pest and disease management, and post-harvest handling</w:t>
      </w:r>
      <w:bookmarkEnd w:id="8"/>
      <w:r w:rsidR="002F1119">
        <w:rPr>
          <w:rFonts w:ascii="Times New Roman" w:hAnsi="Times New Roman" w:cs="Times New Roman"/>
          <w:color w:val="auto"/>
        </w:rPr>
        <w:t xml:space="preserve">. Similarly for livestock (Chicken and Bees), the scope should cover </w:t>
      </w:r>
      <w:r w:rsidR="002F1119" w:rsidRPr="002F1119">
        <w:rPr>
          <w:rFonts w:ascii="Times New Roman" w:hAnsi="Times New Roman" w:cs="Times New Roman"/>
          <w:color w:val="auto"/>
        </w:rPr>
        <w:t xml:space="preserve">site selection, </w:t>
      </w:r>
      <w:r w:rsidR="003E5EE8">
        <w:rPr>
          <w:rFonts w:ascii="Times New Roman" w:hAnsi="Times New Roman" w:cs="Times New Roman"/>
          <w:color w:val="auto"/>
        </w:rPr>
        <w:t>housing</w:t>
      </w:r>
      <w:r w:rsidR="003E5EE8" w:rsidRPr="002F1119">
        <w:rPr>
          <w:rFonts w:ascii="Times New Roman" w:hAnsi="Times New Roman" w:cs="Times New Roman"/>
          <w:color w:val="auto"/>
        </w:rPr>
        <w:t xml:space="preserve">, </w:t>
      </w:r>
      <w:r w:rsidR="003E5EE8">
        <w:rPr>
          <w:rFonts w:ascii="Times New Roman" w:hAnsi="Times New Roman" w:cs="Times New Roman"/>
          <w:color w:val="auto"/>
        </w:rPr>
        <w:t>stocking</w:t>
      </w:r>
      <w:r w:rsidR="00543C8E">
        <w:rPr>
          <w:rFonts w:ascii="Times New Roman" w:hAnsi="Times New Roman" w:cs="Times New Roman"/>
          <w:color w:val="auto"/>
        </w:rPr>
        <w:t xml:space="preserve">, </w:t>
      </w:r>
      <w:r w:rsidR="003E5EE8" w:rsidRPr="002F1119">
        <w:rPr>
          <w:rFonts w:ascii="Times New Roman" w:hAnsi="Times New Roman" w:cs="Times New Roman"/>
          <w:color w:val="auto"/>
        </w:rPr>
        <w:t>nutrition</w:t>
      </w:r>
      <w:r w:rsidR="002F1119" w:rsidRPr="002F1119">
        <w:rPr>
          <w:rFonts w:ascii="Times New Roman" w:hAnsi="Times New Roman" w:cs="Times New Roman"/>
          <w:color w:val="auto"/>
        </w:rPr>
        <w:t>, pest and disease management and post-harvest handling</w:t>
      </w:r>
      <w:r w:rsidR="002F1119">
        <w:rPr>
          <w:rFonts w:ascii="Times New Roman" w:hAnsi="Times New Roman" w:cs="Times New Roman"/>
          <w:color w:val="auto"/>
        </w:rPr>
        <w:t xml:space="preserve">.  </w:t>
      </w:r>
      <w:r>
        <w:rPr>
          <w:rFonts w:ascii="Times New Roman" w:hAnsi="Times New Roman" w:cs="Times New Roman"/>
          <w:color w:val="auto"/>
        </w:rPr>
        <w:t xml:space="preserve"> </w:t>
      </w:r>
    </w:p>
    <w:p w14:paraId="114E47A8" w14:textId="6441ADF0" w:rsidR="00FA0601" w:rsidRPr="00950392" w:rsidRDefault="00584CEA" w:rsidP="001A3696">
      <w:pPr>
        <w:pStyle w:val="Heading2"/>
        <w:spacing w:afterAutospacing="0"/>
      </w:pPr>
      <w:bookmarkStart w:id="9" w:name="_Toc152611103"/>
      <w:bookmarkStart w:id="10" w:name="_Toc156233529"/>
      <w:r>
        <w:t>4</w:t>
      </w:r>
      <w:r w:rsidR="00613A06">
        <w:t xml:space="preserve">.0 </w:t>
      </w:r>
      <w:r w:rsidR="002F1119">
        <w:t xml:space="preserve">Review </w:t>
      </w:r>
      <w:r w:rsidR="00FA0601" w:rsidRPr="00950392">
        <w:t>Methodology</w:t>
      </w:r>
      <w:bookmarkEnd w:id="9"/>
      <w:bookmarkEnd w:id="10"/>
    </w:p>
    <w:p w14:paraId="51394981" w14:textId="48E04B81" w:rsidR="00FA0601" w:rsidRPr="00613A06" w:rsidRDefault="002F1119" w:rsidP="00613A06">
      <w:pPr>
        <w:pStyle w:val="ListParagraph"/>
        <w:numPr>
          <w:ilvl w:val="0"/>
          <w:numId w:val="14"/>
        </w:numPr>
        <w:spacing w:after="0" w:afterAutospacing="0"/>
        <w:rPr>
          <w:rFonts w:ascii="Times New Roman" w:hAnsi="Times New Roman" w:cs="Times New Roman"/>
          <w:b/>
          <w:bCs/>
          <w:sz w:val="24"/>
          <w:szCs w:val="24"/>
        </w:rPr>
      </w:pPr>
      <w:r w:rsidRPr="00613A06">
        <w:rPr>
          <w:rFonts w:ascii="Times New Roman" w:hAnsi="Times New Roman" w:cs="Times New Roman"/>
          <w:b/>
          <w:bCs/>
          <w:sz w:val="24"/>
          <w:szCs w:val="24"/>
        </w:rPr>
        <w:t>Literature review</w:t>
      </w:r>
      <w:r w:rsidR="00FA0601" w:rsidRPr="00613A06">
        <w:rPr>
          <w:rFonts w:ascii="Times New Roman" w:hAnsi="Times New Roman" w:cs="Times New Roman"/>
          <w:b/>
          <w:bCs/>
          <w:sz w:val="24"/>
          <w:szCs w:val="24"/>
        </w:rPr>
        <w:t xml:space="preserve"> </w:t>
      </w:r>
    </w:p>
    <w:p w14:paraId="1DC5C1DE" w14:textId="7E301547" w:rsidR="00FA0601" w:rsidRPr="00613A06" w:rsidRDefault="002F1119" w:rsidP="00FA0601">
      <w:pPr>
        <w:spacing w:after="0" w:line="240" w:lineRule="auto"/>
        <w:jc w:val="both"/>
        <w:rPr>
          <w:rFonts w:ascii="Times New Roman" w:hAnsi="Times New Roman" w:cs="Times New Roman"/>
          <w:sz w:val="24"/>
          <w:szCs w:val="24"/>
        </w:rPr>
      </w:pPr>
      <w:r w:rsidRPr="00613A06">
        <w:rPr>
          <w:rFonts w:ascii="Times New Roman" w:hAnsi="Times New Roman" w:cs="Times New Roman"/>
          <w:sz w:val="24"/>
          <w:szCs w:val="24"/>
        </w:rPr>
        <w:t xml:space="preserve">The assignment is expected to be a desk study, mainly utilizing available </w:t>
      </w:r>
      <w:r w:rsidR="003E5EE8" w:rsidRPr="00613A06">
        <w:rPr>
          <w:rFonts w:ascii="Times New Roman" w:hAnsi="Times New Roman" w:cs="Times New Roman"/>
          <w:sz w:val="24"/>
          <w:szCs w:val="24"/>
        </w:rPr>
        <w:t xml:space="preserve">draft </w:t>
      </w:r>
      <w:r w:rsidRPr="00613A06">
        <w:rPr>
          <w:rFonts w:ascii="Times New Roman" w:hAnsi="Times New Roman" w:cs="Times New Roman"/>
          <w:sz w:val="24"/>
          <w:szCs w:val="24"/>
        </w:rPr>
        <w:t xml:space="preserve">content plus other types of </w:t>
      </w:r>
      <w:r w:rsidR="003E5EE8" w:rsidRPr="00613A06">
        <w:rPr>
          <w:rFonts w:ascii="Times New Roman" w:hAnsi="Times New Roman" w:cs="Times New Roman"/>
          <w:sz w:val="24"/>
          <w:szCs w:val="24"/>
        </w:rPr>
        <w:t xml:space="preserve">reliable literature in addition to the consultant’s knowledge of the subject matter. The consultant is free to consult other qualified and experienced professionals where necessary.  Such consultation of third parties will however not be paid for by the client. </w:t>
      </w:r>
    </w:p>
    <w:p w14:paraId="77C60D66" w14:textId="62466D88" w:rsidR="003E5EE8" w:rsidRPr="00613A06" w:rsidRDefault="003E5EE8" w:rsidP="00613A06">
      <w:pPr>
        <w:pStyle w:val="ListParagraph"/>
        <w:numPr>
          <w:ilvl w:val="0"/>
          <w:numId w:val="14"/>
        </w:numPr>
        <w:spacing w:after="0" w:afterAutospacing="0"/>
        <w:rPr>
          <w:rFonts w:ascii="Times New Roman" w:hAnsi="Times New Roman" w:cs="Times New Roman"/>
          <w:b/>
          <w:bCs/>
          <w:sz w:val="24"/>
          <w:szCs w:val="24"/>
        </w:rPr>
      </w:pPr>
      <w:r w:rsidRPr="00613A06">
        <w:rPr>
          <w:rFonts w:ascii="Times New Roman" w:hAnsi="Times New Roman" w:cs="Times New Roman"/>
          <w:b/>
          <w:bCs/>
          <w:sz w:val="24"/>
          <w:szCs w:val="24"/>
        </w:rPr>
        <w:t>Compilation of the manuals</w:t>
      </w:r>
    </w:p>
    <w:p w14:paraId="624D086D" w14:textId="6466E237" w:rsidR="003E5EE8" w:rsidRPr="00613A06" w:rsidRDefault="003E5EE8" w:rsidP="00FA0601">
      <w:pPr>
        <w:spacing w:after="0" w:line="240" w:lineRule="auto"/>
        <w:jc w:val="both"/>
        <w:rPr>
          <w:rFonts w:ascii="Times New Roman" w:hAnsi="Times New Roman" w:cs="Times New Roman"/>
          <w:sz w:val="24"/>
          <w:szCs w:val="24"/>
        </w:rPr>
      </w:pPr>
      <w:r w:rsidRPr="00613A06">
        <w:rPr>
          <w:rFonts w:ascii="Times New Roman" w:hAnsi="Times New Roman" w:cs="Times New Roman"/>
          <w:sz w:val="24"/>
          <w:szCs w:val="24"/>
        </w:rPr>
        <w:t xml:space="preserve">Once the consultant is satisfied with the depth and breadth of the content at their disposal, the content should be compiled into different stand-alone manuals for each value chain. Each manual should have a one-page summary </w:t>
      </w:r>
      <w:r w:rsidR="00F63466" w:rsidRPr="00613A06">
        <w:rPr>
          <w:rFonts w:ascii="Times New Roman" w:hAnsi="Times New Roman" w:cs="Times New Roman"/>
          <w:sz w:val="24"/>
          <w:szCs w:val="24"/>
        </w:rPr>
        <w:t>that covers the following aspects</w:t>
      </w:r>
      <w:r w:rsidR="00644DEB">
        <w:rPr>
          <w:rFonts w:ascii="Times New Roman" w:hAnsi="Times New Roman" w:cs="Times New Roman"/>
          <w:sz w:val="24"/>
          <w:szCs w:val="24"/>
        </w:rPr>
        <w:t>.</w:t>
      </w:r>
      <w:r w:rsidRPr="00613A06">
        <w:rPr>
          <w:rFonts w:ascii="Times New Roman" w:hAnsi="Times New Roman" w:cs="Times New Roman"/>
          <w:sz w:val="24"/>
          <w:szCs w:val="24"/>
        </w:rPr>
        <w:t xml:space="preserve">  </w:t>
      </w:r>
    </w:p>
    <w:p w14:paraId="3799E25C" w14:textId="03C8CCD2" w:rsidR="003B0A1D" w:rsidRDefault="00584CEA" w:rsidP="002C6F91">
      <w:pPr>
        <w:pStyle w:val="Heading2"/>
        <w:spacing w:before="100" w:afterAutospacing="0"/>
      </w:pPr>
      <w:bookmarkStart w:id="11" w:name="_Toc152611111"/>
      <w:bookmarkStart w:id="12" w:name="_Toc156233538"/>
      <w:r>
        <w:t>5</w:t>
      </w:r>
      <w:r w:rsidR="00FA0601" w:rsidRPr="00950392">
        <w:t>.</w:t>
      </w:r>
      <w:r w:rsidR="00613A06">
        <w:t>0</w:t>
      </w:r>
      <w:r w:rsidR="00FA0601" w:rsidRPr="00950392">
        <w:t xml:space="preserve"> </w:t>
      </w:r>
      <w:r w:rsidR="003B0A1D">
        <w:t>Roles of the consultant</w:t>
      </w:r>
    </w:p>
    <w:p w14:paraId="5502D6C0" w14:textId="2A618501" w:rsidR="00EB0AB7" w:rsidRPr="00613A06" w:rsidRDefault="00613A06" w:rsidP="003B0A1D">
      <w:pPr>
        <w:pStyle w:val="ListParagraph"/>
        <w:numPr>
          <w:ilvl w:val="0"/>
          <w:numId w:val="10"/>
        </w:numPr>
        <w:spacing w:after="0"/>
        <w:rPr>
          <w:rFonts w:ascii="Times New Roman" w:hAnsi="Times New Roman" w:cs="Times New Roman"/>
          <w:sz w:val="24"/>
          <w:szCs w:val="24"/>
        </w:rPr>
      </w:pPr>
      <w:r w:rsidRPr="00613A06">
        <w:rPr>
          <w:rFonts w:ascii="Times New Roman" w:hAnsi="Times New Roman" w:cs="Times New Roman"/>
          <w:sz w:val="24"/>
          <w:szCs w:val="24"/>
        </w:rPr>
        <w:t xml:space="preserve">Review of the draft content </w:t>
      </w:r>
    </w:p>
    <w:p w14:paraId="5C840C96" w14:textId="370406DA" w:rsidR="00613A06" w:rsidRPr="00613A06" w:rsidRDefault="00613A06" w:rsidP="003B0A1D">
      <w:pPr>
        <w:pStyle w:val="ListParagraph"/>
        <w:numPr>
          <w:ilvl w:val="0"/>
          <w:numId w:val="10"/>
        </w:numPr>
        <w:spacing w:after="0"/>
        <w:rPr>
          <w:rFonts w:ascii="Times New Roman" w:hAnsi="Times New Roman" w:cs="Times New Roman"/>
          <w:sz w:val="24"/>
          <w:szCs w:val="24"/>
        </w:rPr>
      </w:pPr>
      <w:r w:rsidRPr="00613A06">
        <w:rPr>
          <w:rFonts w:ascii="Times New Roman" w:hAnsi="Times New Roman" w:cs="Times New Roman"/>
          <w:sz w:val="24"/>
          <w:szCs w:val="24"/>
        </w:rPr>
        <w:t>Identify any gaps that need to be addressed to make the manuals adequate</w:t>
      </w:r>
    </w:p>
    <w:p w14:paraId="21824E5E" w14:textId="0DBF6E2B" w:rsidR="00613A06" w:rsidRPr="00613A06" w:rsidRDefault="00613A06" w:rsidP="003B0A1D">
      <w:pPr>
        <w:pStyle w:val="ListParagraph"/>
        <w:numPr>
          <w:ilvl w:val="0"/>
          <w:numId w:val="10"/>
        </w:numPr>
        <w:spacing w:after="0"/>
        <w:rPr>
          <w:rFonts w:ascii="Times New Roman" w:hAnsi="Times New Roman" w:cs="Times New Roman"/>
          <w:sz w:val="24"/>
          <w:szCs w:val="24"/>
        </w:rPr>
      </w:pPr>
      <w:r w:rsidRPr="00613A06">
        <w:rPr>
          <w:rFonts w:ascii="Times New Roman" w:hAnsi="Times New Roman" w:cs="Times New Roman"/>
          <w:sz w:val="24"/>
          <w:szCs w:val="24"/>
        </w:rPr>
        <w:t xml:space="preserve">Fill the identified gaps with relevant and accurate content </w:t>
      </w:r>
    </w:p>
    <w:p w14:paraId="5DA148C9" w14:textId="6D0297A7" w:rsidR="00613A06" w:rsidRPr="00613A06" w:rsidRDefault="00613A06" w:rsidP="003B0A1D">
      <w:pPr>
        <w:pStyle w:val="ListParagraph"/>
        <w:numPr>
          <w:ilvl w:val="0"/>
          <w:numId w:val="10"/>
        </w:numPr>
        <w:spacing w:after="0"/>
        <w:rPr>
          <w:rFonts w:ascii="Times New Roman" w:hAnsi="Times New Roman" w:cs="Times New Roman"/>
          <w:sz w:val="24"/>
          <w:szCs w:val="24"/>
        </w:rPr>
      </w:pPr>
      <w:r w:rsidRPr="00613A06">
        <w:rPr>
          <w:rFonts w:ascii="Times New Roman" w:hAnsi="Times New Roman" w:cs="Times New Roman"/>
          <w:sz w:val="24"/>
          <w:szCs w:val="24"/>
        </w:rPr>
        <w:t xml:space="preserve">Compile and submitted updated manuals as described in section </w:t>
      </w:r>
    </w:p>
    <w:p w14:paraId="68F5635B" w14:textId="73240426" w:rsidR="002A5953" w:rsidRPr="00613A06" w:rsidRDefault="00584CEA" w:rsidP="001A3696">
      <w:pPr>
        <w:pStyle w:val="Heading2"/>
        <w:spacing w:afterAutospacing="0"/>
      </w:pPr>
      <w:r>
        <w:t>6</w:t>
      </w:r>
      <w:r w:rsidR="002A5953" w:rsidRPr="00613A06">
        <w:t>.</w:t>
      </w:r>
      <w:r w:rsidR="00613A06">
        <w:t>0</w:t>
      </w:r>
      <w:r w:rsidR="002A5953" w:rsidRPr="00613A06">
        <w:t xml:space="preserve"> Role of the Client</w:t>
      </w:r>
    </w:p>
    <w:p w14:paraId="28F19192" w14:textId="1E6DBD2B" w:rsidR="002A5953" w:rsidRPr="00613A06" w:rsidRDefault="00613A06" w:rsidP="002A5953">
      <w:pPr>
        <w:pStyle w:val="ListParagraph"/>
        <w:numPr>
          <w:ilvl w:val="0"/>
          <w:numId w:val="11"/>
        </w:numPr>
        <w:spacing w:line="240" w:lineRule="auto"/>
        <w:rPr>
          <w:rFonts w:ascii="Times New Roman" w:hAnsi="Times New Roman" w:cs="Times New Roman"/>
          <w:sz w:val="24"/>
          <w:szCs w:val="24"/>
        </w:rPr>
      </w:pPr>
      <w:r w:rsidRPr="00613A06">
        <w:rPr>
          <w:rFonts w:ascii="Times New Roman" w:hAnsi="Times New Roman" w:cs="Times New Roman"/>
          <w:sz w:val="24"/>
          <w:szCs w:val="24"/>
        </w:rPr>
        <w:t>Provide Draft Content for each Value chain</w:t>
      </w:r>
    </w:p>
    <w:p w14:paraId="566A5D03" w14:textId="75F8E664" w:rsidR="002A5953" w:rsidRPr="00613A06" w:rsidRDefault="00613A06" w:rsidP="002A5953">
      <w:pPr>
        <w:pStyle w:val="ListParagraph"/>
        <w:numPr>
          <w:ilvl w:val="0"/>
          <w:numId w:val="11"/>
        </w:numPr>
        <w:spacing w:line="240" w:lineRule="auto"/>
        <w:rPr>
          <w:rFonts w:ascii="Times New Roman" w:hAnsi="Times New Roman" w:cs="Times New Roman"/>
          <w:sz w:val="24"/>
          <w:szCs w:val="24"/>
        </w:rPr>
      </w:pPr>
      <w:r w:rsidRPr="00613A06">
        <w:rPr>
          <w:rFonts w:ascii="Times New Roman" w:hAnsi="Times New Roman" w:cs="Times New Roman"/>
          <w:sz w:val="24"/>
          <w:szCs w:val="24"/>
        </w:rPr>
        <w:t xml:space="preserve">Review drafts from the consultant </w:t>
      </w:r>
      <w:r w:rsidR="002A5953" w:rsidRPr="00613A06">
        <w:rPr>
          <w:rFonts w:ascii="Times New Roman" w:hAnsi="Times New Roman" w:cs="Times New Roman"/>
          <w:sz w:val="24"/>
          <w:szCs w:val="24"/>
        </w:rPr>
        <w:t xml:space="preserve"> </w:t>
      </w:r>
    </w:p>
    <w:p w14:paraId="4084A7E3" w14:textId="69CE6F57" w:rsidR="003B0A1D" w:rsidRPr="00613A06" w:rsidRDefault="00613A06">
      <w:pPr>
        <w:pStyle w:val="ListParagraph"/>
        <w:numPr>
          <w:ilvl w:val="0"/>
          <w:numId w:val="11"/>
        </w:numPr>
        <w:spacing w:after="0" w:line="240" w:lineRule="auto"/>
        <w:rPr>
          <w:rFonts w:ascii="Times New Roman" w:hAnsi="Times New Roman" w:cs="Times New Roman"/>
          <w:sz w:val="24"/>
          <w:szCs w:val="24"/>
        </w:rPr>
      </w:pPr>
      <w:r w:rsidRPr="00613A06">
        <w:rPr>
          <w:rFonts w:ascii="Times New Roman" w:hAnsi="Times New Roman" w:cs="Times New Roman"/>
          <w:sz w:val="24"/>
          <w:szCs w:val="24"/>
        </w:rPr>
        <w:t xml:space="preserve">Pay the consultancy fee after receiving satisfactory manuals </w:t>
      </w:r>
    </w:p>
    <w:p w14:paraId="3C297706" w14:textId="30B5B587" w:rsidR="00FA0601" w:rsidRPr="00950392" w:rsidRDefault="00584CEA" w:rsidP="00613A06">
      <w:pPr>
        <w:pStyle w:val="Heading2"/>
        <w:spacing w:afterAutospacing="0"/>
        <w:rPr>
          <w:rFonts w:ascii="Times New Roman" w:hAnsi="Times New Roman"/>
          <w:sz w:val="24"/>
          <w:szCs w:val="24"/>
        </w:rPr>
      </w:pPr>
      <w:r>
        <w:rPr>
          <w:rFonts w:ascii="Times New Roman" w:hAnsi="Times New Roman"/>
          <w:sz w:val="24"/>
          <w:szCs w:val="24"/>
        </w:rPr>
        <w:t>7</w:t>
      </w:r>
      <w:r w:rsidR="002A5953">
        <w:rPr>
          <w:rFonts w:ascii="Times New Roman" w:hAnsi="Times New Roman"/>
          <w:sz w:val="24"/>
          <w:szCs w:val="24"/>
        </w:rPr>
        <w:t>.</w:t>
      </w:r>
      <w:r w:rsidR="00613A06">
        <w:rPr>
          <w:rFonts w:ascii="Times New Roman" w:hAnsi="Times New Roman"/>
          <w:sz w:val="24"/>
          <w:szCs w:val="24"/>
        </w:rPr>
        <w:t>0</w:t>
      </w:r>
      <w:r w:rsidR="002A5953">
        <w:rPr>
          <w:rFonts w:ascii="Times New Roman" w:hAnsi="Times New Roman"/>
          <w:sz w:val="24"/>
          <w:szCs w:val="24"/>
        </w:rPr>
        <w:t xml:space="preserve"> </w:t>
      </w:r>
      <w:r w:rsidR="00FA0601" w:rsidRPr="00613A06">
        <w:rPr>
          <w:rStyle w:val="Heading2Char"/>
        </w:rPr>
        <w:t>Expected Deliverables</w:t>
      </w:r>
      <w:bookmarkEnd w:id="11"/>
      <w:bookmarkEnd w:id="12"/>
      <w:r w:rsidR="00FA0601" w:rsidRPr="00613A06">
        <w:rPr>
          <w:rStyle w:val="Heading2Char"/>
        </w:rPr>
        <w:t xml:space="preserve"> </w:t>
      </w:r>
      <w:r w:rsidR="00434565" w:rsidRPr="00613A06">
        <w:rPr>
          <w:rStyle w:val="Heading2Char"/>
        </w:rPr>
        <w:t>from the Consultant</w:t>
      </w:r>
      <w:r w:rsidR="00434565">
        <w:rPr>
          <w:rFonts w:ascii="Times New Roman" w:hAnsi="Times New Roman"/>
          <w:sz w:val="24"/>
          <w:szCs w:val="24"/>
        </w:rPr>
        <w:t xml:space="preserve"> </w:t>
      </w:r>
    </w:p>
    <w:p w14:paraId="1DC7E691" w14:textId="6BA4D50C" w:rsidR="00FA0601" w:rsidRPr="00950392" w:rsidRDefault="00774C0F" w:rsidP="00774C0F">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Ten Complete Training manuals </w:t>
      </w:r>
      <w:r w:rsidR="00EC3E7C">
        <w:rPr>
          <w:rFonts w:ascii="Times New Roman" w:hAnsi="Times New Roman" w:cs="Times New Roman"/>
          <w:sz w:val="24"/>
          <w:szCs w:val="24"/>
        </w:rPr>
        <w:t>of between 10 and 15 pages</w:t>
      </w:r>
      <w:r w:rsidR="00310054">
        <w:rPr>
          <w:rFonts w:ascii="Times New Roman" w:hAnsi="Times New Roman" w:cs="Times New Roman"/>
          <w:sz w:val="24"/>
          <w:szCs w:val="24"/>
        </w:rPr>
        <w:t>.</w:t>
      </w:r>
      <w:r w:rsidR="00EC3E7C">
        <w:rPr>
          <w:rFonts w:ascii="Times New Roman" w:hAnsi="Times New Roman" w:cs="Times New Roman"/>
          <w:sz w:val="24"/>
          <w:szCs w:val="24"/>
        </w:rPr>
        <w:t xml:space="preserve"> </w:t>
      </w:r>
      <w:r w:rsidR="00310054">
        <w:rPr>
          <w:rFonts w:ascii="Times New Roman" w:hAnsi="Times New Roman" w:cs="Times New Roman"/>
          <w:sz w:val="24"/>
          <w:szCs w:val="24"/>
        </w:rPr>
        <w:t>E</w:t>
      </w:r>
      <w:r>
        <w:rPr>
          <w:rFonts w:ascii="Times New Roman" w:hAnsi="Times New Roman" w:cs="Times New Roman"/>
          <w:sz w:val="24"/>
          <w:szCs w:val="24"/>
        </w:rPr>
        <w:t xml:space="preserve">ach </w:t>
      </w:r>
      <w:r w:rsidR="00310054">
        <w:rPr>
          <w:rFonts w:ascii="Times New Roman" w:hAnsi="Times New Roman" w:cs="Times New Roman"/>
          <w:sz w:val="24"/>
          <w:szCs w:val="24"/>
        </w:rPr>
        <w:t>manual will have</w:t>
      </w:r>
      <w:r>
        <w:rPr>
          <w:rFonts w:ascii="Times New Roman" w:hAnsi="Times New Roman" w:cs="Times New Roman"/>
          <w:sz w:val="24"/>
          <w:szCs w:val="24"/>
        </w:rPr>
        <w:t xml:space="preserve"> a </w:t>
      </w:r>
      <w:r w:rsidR="00613A06">
        <w:rPr>
          <w:rFonts w:ascii="Times New Roman" w:hAnsi="Times New Roman" w:cs="Times New Roman"/>
          <w:sz w:val="24"/>
          <w:szCs w:val="24"/>
        </w:rPr>
        <w:t>one-page</w:t>
      </w:r>
      <w:r>
        <w:rPr>
          <w:rFonts w:ascii="Times New Roman" w:hAnsi="Times New Roman" w:cs="Times New Roman"/>
          <w:sz w:val="24"/>
          <w:szCs w:val="24"/>
        </w:rPr>
        <w:t xml:space="preserve"> summary </w:t>
      </w:r>
      <w:r w:rsidR="00644DEB">
        <w:rPr>
          <w:rFonts w:ascii="Times New Roman" w:hAnsi="Times New Roman" w:cs="Times New Roman"/>
          <w:sz w:val="24"/>
          <w:szCs w:val="24"/>
        </w:rPr>
        <w:t xml:space="preserve">outlining important guidelines. </w:t>
      </w:r>
    </w:p>
    <w:p w14:paraId="4B2D5B1C" w14:textId="4DAE0556" w:rsidR="00FA0601" w:rsidRPr="00613A06" w:rsidRDefault="00584CEA" w:rsidP="00613A06">
      <w:pPr>
        <w:pStyle w:val="Heading2"/>
        <w:spacing w:afterAutospacing="0"/>
        <w:rPr>
          <w:rStyle w:val="Heading1Char"/>
          <w:rFonts w:ascii="Times New Roman" w:eastAsiaTheme="majorEastAsia" w:hAnsi="Times New Roman"/>
          <w:b w:val="0"/>
          <w:bCs w:val="0"/>
          <w:sz w:val="24"/>
          <w:szCs w:val="24"/>
        </w:rPr>
      </w:pPr>
      <w:bookmarkStart w:id="13" w:name="_Toc152611112"/>
      <w:bookmarkStart w:id="14" w:name="_Toc139013899"/>
      <w:bookmarkStart w:id="15" w:name="_Toc156233539"/>
      <w:r>
        <w:rPr>
          <w:rStyle w:val="Heading1Char"/>
          <w:rFonts w:ascii="Times New Roman" w:eastAsiaTheme="majorEastAsia" w:hAnsi="Times New Roman"/>
          <w:b w:val="0"/>
          <w:bCs w:val="0"/>
          <w:sz w:val="24"/>
          <w:szCs w:val="24"/>
        </w:rPr>
        <w:lastRenderedPageBreak/>
        <w:t>8</w:t>
      </w:r>
      <w:r w:rsidR="002A5953" w:rsidRPr="00613A06">
        <w:rPr>
          <w:rStyle w:val="Heading1Char"/>
          <w:rFonts w:ascii="Times New Roman" w:eastAsiaTheme="majorEastAsia" w:hAnsi="Times New Roman"/>
          <w:b w:val="0"/>
          <w:bCs w:val="0"/>
          <w:sz w:val="24"/>
          <w:szCs w:val="24"/>
        </w:rPr>
        <w:t>.</w:t>
      </w:r>
      <w:r w:rsidR="00613A06">
        <w:rPr>
          <w:rStyle w:val="Heading1Char"/>
          <w:rFonts w:ascii="Times New Roman" w:eastAsiaTheme="majorEastAsia" w:hAnsi="Times New Roman"/>
          <w:b w:val="0"/>
          <w:bCs w:val="0"/>
          <w:sz w:val="24"/>
          <w:szCs w:val="24"/>
        </w:rPr>
        <w:t>0</w:t>
      </w:r>
      <w:r w:rsidR="002A5953" w:rsidRPr="00613A06">
        <w:rPr>
          <w:rStyle w:val="Heading1Char"/>
          <w:rFonts w:ascii="Times New Roman" w:eastAsiaTheme="majorEastAsia" w:hAnsi="Times New Roman"/>
          <w:b w:val="0"/>
          <w:bCs w:val="0"/>
          <w:sz w:val="24"/>
          <w:szCs w:val="24"/>
        </w:rPr>
        <w:t xml:space="preserve"> </w:t>
      </w:r>
      <w:r w:rsidR="00FA0601" w:rsidRPr="00613A06">
        <w:rPr>
          <w:rStyle w:val="Heading1Char"/>
          <w:rFonts w:ascii="Times New Roman" w:eastAsiaTheme="majorEastAsia" w:hAnsi="Times New Roman"/>
          <w:b w:val="0"/>
          <w:bCs w:val="0"/>
          <w:sz w:val="24"/>
          <w:szCs w:val="24"/>
        </w:rPr>
        <w:t xml:space="preserve">Ownership of </w:t>
      </w:r>
      <w:bookmarkEnd w:id="13"/>
      <w:bookmarkEnd w:id="14"/>
      <w:bookmarkEnd w:id="15"/>
      <w:r w:rsidR="00774C0F" w:rsidRPr="00613A06">
        <w:rPr>
          <w:rStyle w:val="Heading1Char"/>
          <w:rFonts w:ascii="Times New Roman" w:eastAsiaTheme="majorEastAsia" w:hAnsi="Times New Roman"/>
          <w:b w:val="0"/>
          <w:bCs w:val="0"/>
          <w:sz w:val="24"/>
          <w:szCs w:val="24"/>
        </w:rPr>
        <w:t xml:space="preserve">the training Manuals </w:t>
      </w:r>
      <w:r w:rsidR="00FA0601" w:rsidRPr="00613A06">
        <w:rPr>
          <w:rStyle w:val="Heading1Char"/>
          <w:rFonts w:ascii="Times New Roman" w:eastAsiaTheme="majorEastAsia" w:hAnsi="Times New Roman"/>
          <w:b w:val="0"/>
          <w:bCs w:val="0"/>
          <w:sz w:val="24"/>
          <w:szCs w:val="24"/>
        </w:rPr>
        <w:t xml:space="preserve"> </w:t>
      </w:r>
    </w:p>
    <w:p w14:paraId="260D26C7" w14:textId="522A0AA7" w:rsidR="00FA0601" w:rsidRPr="00950392" w:rsidRDefault="00774C0F" w:rsidP="00FA060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 the manuals, including drafts and final </w:t>
      </w:r>
      <w:r w:rsidR="00864578">
        <w:rPr>
          <w:rFonts w:ascii="Times New Roman" w:hAnsi="Times New Roman" w:cs="Times New Roman"/>
          <w:sz w:val="24"/>
          <w:szCs w:val="24"/>
        </w:rPr>
        <w:t>versions,</w:t>
      </w:r>
      <w:r>
        <w:rPr>
          <w:rFonts w:ascii="Times New Roman" w:hAnsi="Times New Roman" w:cs="Times New Roman"/>
          <w:sz w:val="24"/>
          <w:szCs w:val="24"/>
        </w:rPr>
        <w:t xml:space="preserve"> will remain a property of </w:t>
      </w:r>
      <w:r w:rsidR="00864578">
        <w:rPr>
          <w:rFonts w:ascii="Times New Roman" w:hAnsi="Times New Roman" w:cs="Times New Roman"/>
          <w:sz w:val="24"/>
          <w:szCs w:val="24"/>
        </w:rPr>
        <w:t>the Africa</w:t>
      </w:r>
      <w:r>
        <w:rPr>
          <w:rFonts w:ascii="Times New Roman" w:hAnsi="Times New Roman" w:cs="Times New Roman"/>
          <w:sz w:val="24"/>
          <w:szCs w:val="24"/>
        </w:rPr>
        <w:t xml:space="preserve"> Harvest and Restore Africa Program and may not be circulated, shared or reproduced without written permission from Africa Harvest. </w:t>
      </w:r>
    </w:p>
    <w:p w14:paraId="3A7BEA10" w14:textId="5039611B" w:rsidR="00FA0601" w:rsidRDefault="00584CEA" w:rsidP="001A3696">
      <w:pPr>
        <w:pStyle w:val="Heading2"/>
        <w:spacing w:afterAutospacing="0"/>
      </w:pPr>
      <w:r>
        <w:t xml:space="preserve">9.0 </w:t>
      </w:r>
      <w:r w:rsidR="00864578">
        <w:t xml:space="preserve">Consultant(s) Qualifications and Experience </w:t>
      </w:r>
    </w:p>
    <w:p w14:paraId="40FFCC04" w14:textId="5081081C" w:rsidR="00864578" w:rsidRPr="002C6F91" w:rsidRDefault="00864578">
      <w:pPr>
        <w:rPr>
          <w:rFonts w:ascii="Times New Roman" w:hAnsi="Times New Roman" w:cs="Times New Roman"/>
          <w:sz w:val="24"/>
          <w:szCs w:val="24"/>
        </w:rPr>
      </w:pPr>
      <w:r w:rsidRPr="002C6F91">
        <w:rPr>
          <w:rFonts w:ascii="Times New Roman" w:hAnsi="Times New Roman" w:cs="Times New Roman"/>
          <w:sz w:val="24"/>
          <w:szCs w:val="24"/>
        </w:rPr>
        <w:t xml:space="preserve">The consultant MUST be a registered entity with a bank account. No </w:t>
      </w:r>
      <w:r w:rsidRPr="002C6F91">
        <w:rPr>
          <w:rFonts w:ascii="Times New Roman" w:hAnsi="Times New Roman" w:cs="Times New Roman"/>
          <w:b/>
          <w:bCs/>
          <w:sz w:val="24"/>
          <w:szCs w:val="24"/>
          <w:u w:val="single"/>
        </w:rPr>
        <w:t>individual</w:t>
      </w:r>
      <w:r w:rsidRPr="002C6F91">
        <w:rPr>
          <w:rFonts w:ascii="Times New Roman" w:hAnsi="Times New Roman" w:cs="Times New Roman"/>
          <w:sz w:val="24"/>
          <w:szCs w:val="24"/>
        </w:rPr>
        <w:t xml:space="preserve"> consultant or group of </w:t>
      </w:r>
      <w:r w:rsidRPr="002C6F91">
        <w:rPr>
          <w:rFonts w:ascii="Times New Roman" w:hAnsi="Times New Roman" w:cs="Times New Roman"/>
          <w:b/>
          <w:bCs/>
          <w:sz w:val="24"/>
          <w:szCs w:val="24"/>
          <w:u w:val="single"/>
        </w:rPr>
        <w:t>individual consultants</w:t>
      </w:r>
      <w:r w:rsidRPr="002C6F91">
        <w:rPr>
          <w:rFonts w:ascii="Times New Roman" w:hAnsi="Times New Roman" w:cs="Times New Roman"/>
          <w:sz w:val="24"/>
          <w:szCs w:val="24"/>
        </w:rPr>
        <w:t xml:space="preserve"> will be considered. </w:t>
      </w:r>
    </w:p>
    <w:p w14:paraId="695D5BD4" w14:textId="07AB4AA3" w:rsidR="00864578" w:rsidRPr="002C6F91" w:rsidRDefault="00864578">
      <w:pPr>
        <w:rPr>
          <w:rFonts w:ascii="Times New Roman" w:hAnsi="Times New Roman" w:cs="Times New Roman"/>
          <w:sz w:val="24"/>
          <w:szCs w:val="24"/>
        </w:rPr>
      </w:pPr>
      <w:r w:rsidRPr="002C6F91">
        <w:rPr>
          <w:rFonts w:ascii="Times New Roman" w:hAnsi="Times New Roman" w:cs="Times New Roman"/>
          <w:sz w:val="24"/>
          <w:szCs w:val="24"/>
        </w:rPr>
        <w:t>The registered entity should have the following qualifications and experience:</w:t>
      </w:r>
    </w:p>
    <w:p w14:paraId="37F2B5A3" w14:textId="3786BC58" w:rsidR="00584CEA" w:rsidRPr="002C6F91" w:rsidRDefault="00584CEA" w:rsidP="00584CEA">
      <w:pPr>
        <w:pStyle w:val="ListParagraph"/>
        <w:numPr>
          <w:ilvl w:val="0"/>
          <w:numId w:val="15"/>
        </w:numPr>
        <w:rPr>
          <w:rFonts w:ascii="Times New Roman" w:hAnsi="Times New Roman" w:cs="Times New Roman"/>
          <w:sz w:val="24"/>
          <w:szCs w:val="24"/>
        </w:rPr>
      </w:pPr>
      <w:r w:rsidRPr="002C6F91">
        <w:rPr>
          <w:rFonts w:ascii="Times New Roman" w:hAnsi="Times New Roman" w:cs="Times New Roman"/>
          <w:sz w:val="24"/>
          <w:szCs w:val="24"/>
        </w:rPr>
        <w:t>Registered in Kenya</w:t>
      </w:r>
    </w:p>
    <w:p w14:paraId="5DAEEC51" w14:textId="20E65CD0" w:rsidR="00864578" w:rsidRPr="002C6F91" w:rsidRDefault="00864578" w:rsidP="002C6F91">
      <w:pPr>
        <w:pStyle w:val="ListParagraph"/>
        <w:numPr>
          <w:ilvl w:val="0"/>
          <w:numId w:val="15"/>
        </w:numPr>
        <w:rPr>
          <w:rFonts w:ascii="Times New Roman" w:hAnsi="Times New Roman" w:cs="Times New Roman"/>
          <w:sz w:val="24"/>
          <w:szCs w:val="24"/>
        </w:rPr>
      </w:pPr>
      <w:r w:rsidRPr="002C6F91">
        <w:rPr>
          <w:rFonts w:ascii="Times New Roman" w:hAnsi="Times New Roman" w:cs="Times New Roman"/>
          <w:sz w:val="24"/>
          <w:szCs w:val="24"/>
        </w:rPr>
        <w:t>At least three years of experience in farmer training and/or consulting in agriculture</w:t>
      </w:r>
    </w:p>
    <w:p w14:paraId="3FF17C82" w14:textId="77777777" w:rsidR="00584CEA" w:rsidRPr="002C6F91" w:rsidRDefault="00584CEA" w:rsidP="00584CEA">
      <w:pPr>
        <w:pStyle w:val="ListParagraph"/>
        <w:numPr>
          <w:ilvl w:val="0"/>
          <w:numId w:val="15"/>
        </w:numPr>
        <w:rPr>
          <w:rFonts w:ascii="Times New Roman" w:hAnsi="Times New Roman" w:cs="Times New Roman"/>
          <w:sz w:val="24"/>
          <w:szCs w:val="24"/>
        </w:rPr>
      </w:pPr>
      <w:r w:rsidRPr="002C6F91">
        <w:rPr>
          <w:rFonts w:ascii="Times New Roman" w:hAnsi="Times New Roman" w:cs="Times New Roman"/>
          <w:sz w:val="24"/>
          <w:szCs w:val="24"/>
        </w:rPr>
        <w:t>The Lead consultant should have at least MSc in Agriculture, Agronomy, Livestock Production or closely related discipline.</w:t>
      </w:r>
    </w:p>
    <w:p w14:paraId="320EAE0D" w14:textId="2841A8E5" w:rsidR="00584CEA" w:rsidRPr="00F73CA5" w:rsidRDefault="00584CEA" w:rsidP="00584CEA">
      <w:pPr>
        <w:pStyle w:val="ListParagraph"/>
        <w:numPr>
          <w:ilvl w:val="0"/>
          <w:numId w:val="15"/>
        </w:numPr>
        <w:rPr>
          <w:sz w:val="24"/>
          <w:szCs w:val="24"/>
        </w:rPr>
      </w:pPr>
      <w:r w:rsidRPr="002C6F91">
        <w:rPr>
          <w:rFonts w:ascii="Times New Roman" w:hAnsi="Times New Roman" w:cs="Times New Roman"/>
          <w:sz w:val="24"/>
          <w:szCs w:val="24"/>
        </w:rPr>
        <w:t xml:space="preserve">The consultancy should demonstrate adequate capacity by submitting CVs of qualified support </w:t>
      </w:r>
      <w:r w:rsidR="002C6F91" w:rsidRPr="002C6F91">
        <w:rPr>
          <w:rFonts w:ascii="Times New Roman" w:hAnsi="Times New Roman" w:cs="Times New Roman"/>
          <w:sz w:val="24"/>
          <w:szCs w:val="24"/>
        </w:rPr>
        <w:t>teams</w:t>
      </w:r>
      <w:r w:rsidRPr="002C6F91">
        <w:rPr>
          <w:rFonts w:ascii="Times New Roman" w:hAnsi="Times New Roman" w:cs="Times New Roman"/>
          <w:sz w:val="24"/>
          <w:szCs w:val="24"/>
        </w:rPr>
        <w:t xml:space="preserve"> with </w:t>
      </w:r>
      <w:r w:rsidR="002C6F91" w:rsidRPr="002C6F91">
        <w:rPr>
          <w:rFonts w:ascii="Times New Roman" w:hAnsi="Times New Roman" w:cs="Times New Roman"/>
          <w:sz w:val="24"/>
          <w:szCs w:val="24"/>
        </w:rPr>
        <w:t>the necessary</w:t>
      </w:r>
      <w:r w:rsidRPr="002C6F91">
        <w:rPr>
          <w:rFonts w:ascii="Times New Roman" w:hAnsi="Times New Roman" w:cs="Times New Roman"/>
          <w:sz w:val="24"/>
          <w:szCs w:val="24"/>
        </w:rPr>
        <w:t xml:space="preserve"> technical expertise in </w:t>
      </w:r>
      <w:r w:rsidR="002C6F91" w:rsidRPr="002C6F91">
        <w:rPr>
          <w:rFonts w:ascii="Times New Roman" w:hAnsi="Times New Roman" w:cs="Times New Roman"/>
          <w:sz w:val="24"/>
          <w:szCs w:val="24"/>
        </w:rPr>
        <w:t xml:space="preserve">the priority </w:t>
      </w:r>
      <w:r w:rsidRPr="002C6F91">
        <w:rPr>
          <w:rFonts w:ascii="Times New Roman" w:hAnsi="Times New Roman" w:cs="Times New Roman"/>
          <w:sz w:val="24"/>
          <w:szCs w:val="24"/>
        </w:rPr>
        <w:t>value chains</w:t>
      </w:r>
      <w:r w:rsidR="002C6F91" w:rsidRPr="002C6F91">
        <w:rPr>
          <w:rFonts w:ascii="Times New Roman" w:hAnsi="Times New Roman" w:cs="Times New Roman"/>
          <w:sz w:val="24"/>
          <w:szCs w:val="24"/>
        </w:rPr>
        <w:t>.</w:t>
      </w:r>
      <w:r w:rsidRPr="002C6F91">
        <w:rPr>
          <w:rFonts w:ascii="Times New Roman" w:hAnsi="Times New Roman" w:cs="Times New Roman"/>
          <w:sz w:val="24"/>
          <w:szCs w:val="24"/>
        </w:rPr>
        <w:t xml:space="preserve"> </w:t>
      </w:r>
    </w:p>
    <w:p w14:paraId="1E90C913" w14:textId="73DE5606" w:rsidR="00F73CA5" w:rsidRPr="00F73CA5" w:rsidRDefault="00EE70E5" w:rsidP="00EE70E5">
      <w:pPr>
        <w:pStyle w:val="Heading2"/>
      </w:pPr>
      <w:r>
        <w:t xml:space="preserve">10. </w:t>
      </w:r>
      <w:r w:rsidR="00F73CA5" w:rsidRPr="00F73CA5">
        <w:t>Scoring</w:t>
      </w:r>
      <w:r>
        <w:t xml:space="preserve"> and Selection</w:t>
      </w:r>
    </w:p>
    <w:p w14:paraId="0F8CBE7A" w14:textId="1E7500E6" w:rsidR="00F73CA5" w:rsidRPr="00DF79E6" w:rsidRDefault="00F73CA5" w:rsidP="00F73CA5">
      <w:pPr>
        <w:rPr>
          <w:rFonts w:ascii="Times New Roman" w:hAnsi="Times New Roman" w:cs="Times New Roman"/>
          <w:sz w:val="24"/>
          <w:szCs w:val="24"/>
        </w:rPr>
      </w:pPr>
      <w:r w:rsidRPr="00DF79E6">
        <w:rPr>
          <w:rFonts w:ascii="Times New Roman" w:hAnsi="Times New Roman" w:cs="Times New Roman"/>
          <w:sz w:val="24"/>
          <w:szCs w:val="24"/>
        </w:rPr>
        <w:t>Prospective Consultants will be scored as follows:</w:t>
      </w:r>
    </w:p>
    <w:p w14:paraId="61EE0032" w14:textId="396191AB"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 xml:space="preserve">Registered in Kenya – Attach business registration certificate (10 </w:t>
      </w:r>
      <w:proofErr w:type="spellStart"/>
      <w:r w:rsidRPr="00DF79E6">
        <w:rPr>
          <w:rFonts w:eastAsiaTheme="minorHAnsi"/>
        </w:rPr>
        <w:t>mks</w:t>
      </w:r>
      <w:proofErr w:type="spellEnd"/>
      <w:r w:rsidRPr="00DF79E6">
        <w:rPr>
          <w:rFonts w:eastAsiaTheme="minorHAnsi"/>
        </w:rPr>
        <w:t>)</w:t>
      </w:r>
    </w:p>
    <w:p w14:paraId="028A71DB" w14:textId="614FDE75" w:rsidR="006861EE" w:rsidRPr="00DF79E6" w:rsidRDefault="00AF0717" w:rsidP="006861EE">
      <w:pPr>
        <w:pStyle w:val="NormalWeb"/>
        <w:numPr>
          <w:ilvl w:val="0"/>
          <w:numId w:val="14"/>
        </w:numPr>
        <w:spacing w:line="276" w:lineRule="auto"/>
        <w:jc w:val="both"/>
        <w:rPr>
          <w:rFonts w:eastAsiaTheme="minorHAnsi"/>
        </w:rPr>
      </w:pPr>
      <w:r>
        <w:rPr>
          <w:rFonts w:eastAsiaTheme="minorHAnsi"/>
        </w:rPr>
        <w:t>V</w:t>
      </w:r>
      <w:r w:rsidRPr="00DF79E6">
        <w:rPr>
          <w:rFonts w:eastAsiaTheme="minorHAnsi"/>
        </w:rPr>
        <w:t>alid</w:t>
      </w:r>
      <w:r w:rsidR="006861EE" w:rsidRPr="00DF79E6">
        <w:rPr>
          <w:rFonts w:eastAsiaTheme="minorHAnsi"/>
        </w:rPr>
        <w:t xml:space="preserve"> Tax Compliance </w:t>
      </w:r>
      <w:r w:rsidR="00EE70E5" w:rsidRPr="00DF79E6">
        <w:rPr>
          <w:rFonts w:eastAsiaTheme="minorHAnsi"/>
        </w:rPr>
        <w:t>(</w:t>
      </w:r>
      <w:r w:rsidR="006861EE" w:rsidRPr="00DF79E6">
        <w:rPr>
          <w:rFonts w:eastAsiaTheme="minorHAnsi"/>
        </w:rPr>
        <w:t>10mks)</w:t>
      </w:r>
    </w:p>
    <w:p w14:paraId="143EA36C" w14:textId="7250C278"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 xml:space="preserve">At least three years of experience in farmer training and/or consulting in agriculture-attach 3 copies of previous contracts/LPOs.  25 </w:t>
      </w:r>
      <w:proofErr w:type="spellStart"/>
      <w:r w:rsidRPr="00DF79E6">
        <w:rPr>
          <w:rFonts w:eastAsiaTheme="minorHAnsi"/>
        </w:rPr>
        <w:t>mks</w:t>
      </w:r>
      <w:proofErr w:type="spellEnd"/>
    </w:p>
    <w:p w14:paraId="421016F1" w14:textId="2A7105F7"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 xml:space="preserve">The Lead consultant should have at least MSc in Agriculture, Agronomy, Livestock Production or closely related discipline. 15 </w:t>
      </w:r>
      <w:proofErr w:type="spellStart"/>
      <w:r w:rsidRPr="00DF79E6">
        <w:rPr>
          <w:rFonts w:eastAsiaTheme="minorHAnsi"/>
        </w:rPr>
        <w:t>Mks</w:t>
      </w:r>
      <w:proofErr w:type="spellEnd"/>
    </w:p>
    <w:p w14:paraId="7E4CE893" w14:textId="59EA8877"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 xml:space="preserve">The consultancy should demonstrate adequate capacity by submitting CVs of qualified support team with necessary technical expertise in all value chains </w:t>
      </w:r>
      <w:r w:rsidR="00AF0717">
        <w:rPr>
          <w:rFonts w:eastAsiaTheme="minorHAnsi"/>
        </w:rPr>
        <w:t>(Each value chain should have a CV with certifications)</w:t>
      </w:r>
      <w:r w:rsidRPr="00DF79E6">
        <w:rPr>
          <w:rFonts w:eastAsiaTheme="minorHAnsi"/>
        </w:rPr>
        <w:t xml:space="preserve">-20 </w:t>
      </w:r>
      <w:proofErr w:type="spellStart"/>
      <w:r w:rsidR="00EE70E5" w:rsidRPr="00DF79E6">
        <w:rPr>
          <w:rFonts w:eastAsiaTheme="minorHAnsi"/>
        </w:rPr>
        <w:t>M</w:t>
      </w:r>
      <w:r w:rsidRPr="00DF79E6">
        <w:rPr>
          <w:rFonts w:eastAsiaTheme="minorHAnsi"/>
        </w:rPr>
        <w:t>ks</w:t>
      </w:r>
      <w:proofErr w:type="spellEnd"/>
    </w:p>
    <w:p w14:paraId="6783451D" w14:textId="4A16E33A" w:rsidR="006861EE" w:rsidRPr="00DF79E6" w:rsidRDefault="006861EE" w:rsidP="006861EE">
      <w:pPr>
        <w:pStyle w:val="NormalWeb"/>
        <w:numPr>
          <w:ilvl w:val="0"/>
          <w:numId w:val="14"/>
        </w:numPr>
        <w:spacing w:line="276" w:lineRule="auto"/>
        <w:jc w:val="both"/>
        <w:rPr>
          <w:rFonts w:eastAsiaTheme="minorHAnsi"/>
        </w:rPr>
      </w:pPr>
      <w:r w:rsidRPr="00DF79E6">
        <w:rPr>
          <w:rFonts w:eastAsiaTheme="minorHAnsi"/>
        </w:rPr>
        <w:t>Methodology/Approach (Not more than 2 pages) – 20 marks</w:t>
      </w:r>
    </w:p>
    <w:p w14:paraId="0DBC699A" w14:textId="19CE249B" w:rsidR="00F73CA5" w:rsidRPr="00DF79E6" w:rsidRDefault="006861EE" w:rsidP="006861EE">
      <w:pPr>
        <w:rPr>
          <w:rFonts w:ascii="Times New Roman" w:hAnsi="Times New Roman" w:cs="Times New Roman"/>
          <w:sz w:val="24"/>
          <w:szCs w:val="24"/>
        </w:rPr>
      </w:pPr>
      <w:r w:rsidRPr="00DF79E6">
        <w:rPr>
          <w:rFonts w:ascii="Times New Roman" w:hAnsi="Times New Roman" w:cs="Times New Roman"/>
          <w:sz w:val="24"/>
          <w:szCs w:val="24"/>
        </w:rPr>
        <w:t>Note: Only applicants scoring at least 60% will be considered</w:t>
      </w:r>
      <w:r w:rsidR="00AF0717">
        <w:rPr>
          <w:rFonts w:ascii="Times New Roman" w:hAnsi="Times New Roman" w:cs="Times New Roman"/>
          <w:sz w:val="24"/>
          <w:szCs w:val="24"/>
        </w:rPr>
        <w:t>.</w:t>
      </w:r>
    </w:p>
    <w:p w14:paraId="752EA27E" w14:textId="4598752A" w:rsidR="00584CEA" w:rsidRPr="00584CEA" w:rsidRDefault="00584CEA" w:rsidP="001A3696">
      <w:pPr>
        <w:pStyle w:val="Heading2"/>
        <w:spacing w:afterAutospacing="0"/>
      </w:pPr>
      <w:r>
        <w:t>1</w:t>
      </w:r>
      <w:r w:rsidR="00EE70E5">
        <w:t>1</w:t>
      </w:r>
      <w:r>
        <w:t xml:space="preserve">.0 </w:t>
      </w:r>
      <w:r w:rsidRPr="00584CEA">
        <w:t>Application Process</w:t>
      </w:r>
      <w:r w:rsidR="001A3696">
        <w:t xml:space="preserve"> and Timelines</w:t>
      </w:r>
    </w:p>
    <w:p w14:paraId="5239C45E" w14:textId="75195445" w:rsidR="00864578" w:rsidRPr="002C6F91" w:rsidRDefault="00584CEA" w:rsidP="001A3696">
      <w:pPr>
        <w:jc w:val="both"/>
        <w:rPr>
          <w:rFonts w:ascii="Times New Roman" w:hAnsi="Times New Roman" w:cs="Times New Roman"/>
          <w:sz w:val="24"/>
          <w:szCs w:val="24"/>
        </w:rPr>
      </w:pPr>
      <w:r w:rsidRPr="002C6F91">
        <w:rPr>
          <w:rFonts w:ascii="Times New Roman" w:hAnsi="Times New Roman" w:cs="Times New Roman"/>
          <w:sz w:val="24"/>
          <w:szCs w:val="24"/>
        </w:rPr>
        <w:t xml:space="preserve">Qualified and interested registered entities should submit their expression of interest comprising of cover letter, Profile of the registered entity showing experience in similar </w:t>
      </w:r>
      <w:r w:rsidR="00EE70E5" w:rsidRPr="002C6F91">
        <w:rPr>
          <w:rFonts w:ascii="Times New Roman" w:hAnsi="Times New Roman" w:cs="Times New Roman"/>
          <w:sz w:val="24"/>
          <w:szCs w:val="24"/>
        </w:rPr>
        <w:t>assignments</w:t>
      </w:r>
      <w:r w:rsidRPr="002C6F91">
        <w:rPr>
          <w:rFonts w:ascii="Times New Roman" w:hAnsi="Times New Roman" w:cs="Times New Roman"/>
          <w:sz w:val="24"/>
          <w:szCs w:val="24"/>
        </w:rPr>
        <w:t>, CV of the team leader and CVs of support team members</w:t>
      </w:r>
      <w:r w:rsidR="002C6F91">
        <w:rPr>
          <w:rFonts w:ascii="Times New Roman" w:hAnsi="Times New Roman" w:cs="Times New Roman"/>
          <w:sz w:val="24"/>
          <w:szCs w:val="24"/>
        </w:rPr>
        <w:t>, Copy of Registration certificate and Tax Compliance Certificate</w:t>
      </w:r>
      <w:r w:rsidR="00EE70E5">
        <w:rPr>
          <w:rFonts w:ascii="Times New Roman" w:hAnsi="Times New Roman" w:cs="Times New Roman"/>
          <w:sz w:val="24"/>
          <w:szCs w:val="24"/>
        </w:rPr>
        <w:t xml:space="preserve"> and a financial quotation stating an all-inclusive (Fee, taxes and incidental costs) figure in Kenya Shillings (KSh)</w:t>
      </w:r>
      <w:r w:rsidRPr="002C6F91">
        <w:rPr>
          <w:rFonts w:ascii="Times New Roman" w:hAnsi="Times New Roman" w:cs="Times New Roman"/>
          <w:sz w:val="24"/>
          <w:szCs w:val="24"/>
        </w:rPr>
        <w:t xml:space="preserve">. The expression of Interest should be emailed to </w:t>
      </w:r>
      <w:hyperlink r:id="rId5" w:history="1">
        <w:r w:rsidRPr="002C6F91">
          <w:rPr>
            <w:rStyle w:val="Hyperlink"/>
            <w:rFonts w:ascii="Times New Roman" w:hAnsi="Times New Roman" w:cs="Times New Roman"/>
            <w:sz w:val="24"/>
            <w:szCs w:val="24"/>
          </w:rPr>
          <w:t>Procurement@africaharvest.org</w:t>
        </w:r>
      </w:hyperlink>
      <w:r w:rsidRPr="002C6F91">
        <w:rPr>
          <w:rFonts w:ascii="Times New Roman" w:hAnsi="Times New Roman" w:cs="Times New Roman"/>
          <w:sz w:val="24"/>
          <w:szCs w:val="24"/>
        </w:rPr>
        <w:t xml:space="preserve"> on or before April 2</w:t>
      </w:r>
      <w:r w:rsidR="00AF0717">
        <w:rPr>
          <w:rFonts w:ascii="Times New Roman" w:hAnsi="Times New Roman" w:cs="Times New Roman"/>
          <w:sz w:val="24"/>
          <w:szCs w:val="24"/>
        </w:rPr>
        <w:t>2</w:t>
      </w:r>
      <w:r w:rsidR="00AF0717" w:rsidRPr="00AF0717">
        <w:rPr>
          <w:rFonts w:ascii="Times New Roman" w:hAnsi="Times New Roman" w:cs="Times New Roman"/>
          <w:sz w:val="24"/>
          <w:szCs w:val="24"/>
          <w:vertAlign w:val="superscript"/>
        </w:rPr>
        <w:t>nd</w:t>
      </w:r>
      <w:r w:rsidR="00AF0717">
        <w:rPr>
          <w:rFonts w:ascii="Times New Roman" w:hAnsi="Times New Roman" w:cs="Times New Roman"/>
          <w:sz w:val="24"/>
          <w:szCs w:val="24"/>
        </w:rPr>
        <w:t xml:space="preserve"> </w:t>
      </w:r>
      <w:r w:rsidR="00AF0717" w:rsidRPr="002C6F91">
        <w:rPr>
          <w:rFonts w:ascii="Times New Roman" w:hAnsi="Times New Roman" w:cs="Times New Roman"/>
          <w:sz w:val="24"/>
          <w:szCs w:val="24"/>
        </w:rPr>
        <w:t>2025</w:t>
      </w:r>
      <w:r w:rsidR="00AF0717">
        <w:rPr>
          <w:rFonts w:ascii="Times New Roman" w:hAnsi="Times New Roman" w:cs="Times New Roman"/>
          <w:sz w:val="24"/>
          <w:szCs w:val="24"/>
        </w:rPr>
        <w:t xml:space="preserve"> at 8.00 pm</w:t>
      </w:r>
      <w:r w:rsidRPr="002C6F91">
        <w:rPr>
          <w:rFonts w:ascii="Times New Roman" w:hAnsi="Times New Roman" w:cs="Times New Roman"/>
          <w:sz w:val="24"/>
          <w:szCs w:val="24"/>
        </w:rPr>
        <w:t>.</w:t>
      </w:r>
      <w:r w:rsidR="00AF0717">
        <w:rPr>
          <w:rFonts w:ascii="Times New Roman" w:hAnsi="Times New Roman" w:cs="Times New Roman"/>
          <w:sz w:val="24"/>
          <w:szCs w:val="24"/>
        </w:rPr>
        <w:t xml:space="preserve"> Late submissions will be rejected.</w:t>
      </w:r>
      <w:r w:rsidRPr="002C6F91">
        <w:rPr>
          <w:rFonts w:ascii="Times New Roman" w:hAnsi="Times New Roman" w:cs="Times New Roman"/>
          <w:sz w:val="24"/>
          <w:szCs w:val="24"/>
        </w:rPr>
        <w:t xml:space="preserve"> </w:t>
      </w:r>
      <w:r w:rsidR="001A3696" w:rsidRPr="002C6F91">
        <w:rPr>
          <w:rFonts w:ascii="Times New Roman" w:hAnsi="Times New Roman" w:cs="Times New Roman"/>
          <w:sz w:val="24"/>
          <w:szCs w:val="24"/>
        </w:rPr>
        <w:t xml:space="preserve">It is expected that </w:t>
      </w:r>
      <w:r w:rsidR="002C6F91" w:rsidRPr="002C6F91">
        <w:rPr>
          <w:rFonts w:ascii="Times New Roman" w:hAnsi="Times New Roman" w:cs="Times New Roman"/>
          <w:sz w:val="24"/>
          <w:szCs w:val="24"/>
        </w:rPr>
        <w:t>the assignment</w:t>
      </w:r>
      <w:r w:rsidR="001A3696" w:rsidRPr="002C6F91">
        <w:rPr>
          <w:rFonts w:ascii="Times New Roman" w:hAnsi="Times New Roman" w:cs="Times New Roman"/>
          <w:sz w:val="24"/>
          <w:szCs w:val="24"/>
        </w:rPr>
        <w:t xml:space="preserve"> will be fully completed by 14</w:t>
      </w:r>
      <w:r w:rsidR="001A3696" w:rsidRPr="002C6F91">
        <w:rPr>
          <w:rFonts w:ascii="Times New Roman" w:hAnsi="Times New Roman" w:cs="Times New Roman"/>
          <w:sz w:val="24"/>
          <w:szCs w:val="24"/>
          <w:vertAlign w:val="superscript"/>
        </w:rPr>
        <w:t>th</w:t>
      </w:r>
      <w:r w:rsidR="001A3696" w:rsidRPr="002C6F91">
        <w:rPr>
          <w:rFonts w:ascii="Times New Roman" w:hAnsi="Times New Roman" w:cs="Times New Roman"/>
          <w:sz w:val="24"/>
          <w:szCs w:val="24"/>
        </w:rPr>
        <w:t xml:space="preserve"> May 2025.</w:t>
      </w:r>
    </w:p>
    <w:sectPr w:rsidR="00864578" w:rsidRPr="002C6F91" w:rsidSect="002C6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5F6"/>
    <w:multiLevelType w:val="hybridMultilevel"/>
    <w:tmpl w:val="492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3527E"/>
    <w:multiLevelType w:val="hybridMultilevel"/>
    <w:tmpl w:val="E26A8008"/>
    <w:lvl w:ilvl="0" w:tplc="0409001B">
      <w:start w:val="1"/>
      <w:numFmt w:val="lowerRoman"/>
      <w:lvlText w:val="%1."/>
      <w:lvlJc w:val="righ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81290"/>
    <w:multiLevelType w:val="multilevel"/>
    <w:tmpl w:val="096812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FB176C"/>
    <w:multiLevelType w:val="hybridMultilevel"/>
    <w:tmpl w:val="642A0C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6960"/>
    <w:multiLevelType w:val="multilevel"/>
    <w:tmpl w:val="0C0269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B24E48"/>
    <w:multiLevelType w:val="multilevel"/>
    <w:tmpl w:val="1AB24E48"/>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26771A"/>
    <w:multiLevelType w:val="hybridMultilevel"/>
    <w:tmpl w:val="1BD41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53587"/>
    <w:multiLevelType w:val="multilevel"/>
    <w:tmpl w:val="3335358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DF2F54"/>
    <w:multiLevelType w:val="multilevel"/>
    <w:tmpl w:val="3EDF2F54"/>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 w15:restartNumberingAfterBreak="0">
    <w:nsid w:val="58521CF6"/>
    <w:multiLevelType w:val="hybridMultilevel"/>
    <w:tmpl w:val="58521CF6"/>
    <w:lvl w:ilvl="0" w:tplc="ECDC5E14">
      <w:start w:val="1"/>
      <w:numFmt w:val="lowerRoman"/>
      <w:lvlText w:val="%1."/>
      <w:lvlJc w:val="right"/>
      <w:pPr>
        <w:ind w:left="720" w:hanging="360"/>
      </w:pPr>
    </w:lvl>
    <w:lvl w:ilvl="1" w:tplc="AD507E02">
      <w:start w:val="1"/>
      <w:numFmt w:val="lowerLetter"/>
      <w:lvlText w:val="%2."/>
      <w:lvlJc w:val="left"/>
      <w:pPr>
        <w:ind w:left="1440" w:hanging="360"/>
      </w:pPr>
    </w:lvl>
    <w:lvl w:ilvl="2" w:tplc="75DCD6FE">
      <w:start w:val="1"/>
      <w:numFmt w:val="lowerRoman"/>
      <w:lvlText w:val="%3."/>
      <w:lvlJc w:val="right"/>
      <w:pPr>
        <w:ind w:left="2160" w:hanging="180"/>
      </w:pPr>
    </w:lvl>
    <w:lvl w:ilvl="3" w:tplc="6A26B71A">
      <w:start w:val="1"/>
      <w:numFmt w:val="decimal"/>
      <w:lvlText w:val="%4."/>
      <w:lvlJc w:val="left"/>
      <w:pPr>
        <w:ind w:left="2880" w:hanging="360"/>
      </w:pPr>
    </w:lvl>
    <w:lvl w:ilvl="4" w:tplc="FD007EDE">
      <w:start w:val="1"/>
      <w:numFmt w:val="lowerLetter"/>
      <w:lvlText w:val="%5."/>
      <w:lvlJc w:val="left"/>
      <w:pPr>
        <w:ind w:left="3600" w:hanging="360"/>
      </w:pPr>
    </w:lvl>
    <w:lvl w:ilvl="5" w:tplc="8454146A">
      <w:start w:val="1"/>
      <w:numFmt w:val="lowerRoman"/>
      <w:lvlText w:val="%6."/>
      <w:lvlJc w:val="right"/>
      <w:pPr>
        <w:ind w:left="4320" w:hanging="180"/>
      </w:pPr>
    </w:lvl>
    <w:lvl w:ilvl="6" w:tplc="8C0AD666">
      <w:start w:val="1"/>
      <w:numFmt w:val="decimal"/>
      <w:lvlText w:val="%7."/>
      <w:lvlJc w:val="left"/>
      <w:pPr>
        <w:ind w:left="5040" w:hanging="360"/>
      </w:pPr>
    </w:lvl>
    <w:lvl w:ilvl="7" w:tplc="8DC08D38">
      <w:start w:val="1"/>
      <w:numFmt w:val="lowerLetter"/>
      <w:lvlText w:val="%8."/>
      <w:lvlJc w:val="left"/>
      <w:pPr>
        <w:ind w:left="5760" w:hanging="360"/>
      </w:pPr>
    </w:lvl>
    <w:lvl w:ilvl="8" w:tplc="4718E8B2">
      <w:start w:val="1"/>
      <w:numFmt w:val="lowerRoman"/>
      <w:lvlText w:val="%9."/>
      <w:lvlJc w:val="right"/>
      <w:pPr>
        <w:ind w:left="6480" w:hanging="180"/>
      </w:pPr>
    </w:lvl>
  </w:abstractNum>
  <w:abstractNum w:abstractNumId="10" w15:restartNumberingAfterBreak="0">
    <w:nsid w:val="586E4D96"/>
    <w:multiLevelType w:val="multilevel"/>
    <w:tmpl w:val="586E4D9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5FC0136E"/>
    <w:multiLevelType w:val="hybridMultilevel"/>
    <w:tmpl w:val="4F8C34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57C84"/>
    <w:multiLevelType w:val="multilevel"/>
    <w:tmpl w:val="6AA57C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371344"/>
    <w:multiLevelType w:val="hybridMultilevel"/>
    <w:tmpl w:val="8C90E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70F61"/>
    <w:multiLevelType w:val="hybridMultilevel"/>
    <w:tmpl w:val="6A14E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396063">
    <w:abstractNumId w:val="10"/>
  </w:num>
  <w:num w:numId="2" w16cid:durableId="1716924086">
    <w:abstractNumId w:val="9"/>
  </w:num>
  <w:num w:numId="3" w16cid:durableId="1286697378">
    <w:abstractNumId w:val="4"/>
  </w:num>
  <w:num w:numId="4" w16cid:durableId="244189835">
    <w:abstractNumId w:val="7"/>
  </w:num>
  <w:num w:numId="5" w16cid:durableId="1842117560">
    <w:abstractNumId w:val="12"/>
  </w:num>
  <w:num w:numId="6" w16cid:durableId="1425109956">
    <w:abstractNumId w:val="2"/>
  </w:num>
  <w:num w:numId="7" w16cid:durableId="1930771502">
    <w:abstractNumId w:val="5"/>
  </w:num>
  <w:num w:numId="8" w16cid:durableId="540090035">
    <w:abstractNumId w:val="8"/>
  </w:num>
  <w:num w:numId="9" w16cid:durableId="409691836">
    <w:abstractNumId w:val="11"/>
  </w:num>
  <w:num w:numId="10" w16cid:durableId="1702629645">
    <w:abstractNumId w:val="14"/>
  </w:num>
  <w:num w:numId="11" w16cid:durableId="585381556">
    <w:abstractNumId w:val="13"/>
  </w:num>
  <w:num w:numId="12" w16cid:durableId="1982349383">
    <w:abstractNumId w:val="0"/>
  </w:num>
  <w:num w:numId="13" w16cid:durableId="1070149818">
    <w:abstractNumId w:val="3"/>
  </w:num>
  <w:num w:numId="14" w16cid:durableId="705639952">
    <w:abstractNumId w:val="6"/>
  </w:num>
  <w:num w:numId="15" w16cid:durableId="144468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01"/>
    <w:rsid w:val="00004ED7"/>
    <w:rsid w:val="00025B2A"/>
    <w:rsid w:val="001200F8"/>
    <w:rsid w:val="00135BCE"/>
    <w:rsid w:val="0018042E"/>
    <w:rsid w:val="00180981"/>
    <w:rsid w:val="001A3696"/>
    <w:rsid w:val="00200BDB"/>
    <w:rsid w:val="002324FF"/>
    <w:rsid w:val="002A5953"/>
    <w:rsid w:val="002C6F91"/>
    <w:rsid w:val="002F1119"/>
    <w:rsid w:val="002F6B08"/>
    <w:rsid w:val="00310054"/>
    <w:rsid w:val="003142A2"/>
    <w:rsid w:val="00331BEF"/>
    <w:rsid w:val="00356B6B"/>
    <w:rsid w:val="00365BA9"/>
    <w:rsid w:val="00392A22"/>
    <w:rsid w:val="003B0A1D"/>
    <w:rsid w:val="003B1F9F"/>
    <w:rsid w:val="003E5EE8"/>
    <w:rsid w:val="00434565"/>
    <w:rsid w:val="004403B5"/>
    <w:rsid w:val="00465C18"/>
    <w:rsid w:val="00486F6F"/>
    <w:rsid w:val="005275BC"/>
    <w:rsid w:val="00530C31"/>
    <w:rsid w:val="00543C8E"/>
    <w:rsid w:val="00584CEA"/>
    <w:rsid w:val="0059037C"/>
    <w:rsid w:val="005B6A5C"/>
    <w:rsid w:val="005D1119"/>
    <w:rsid w:val="005E5E03"/>
    <w:rsid w:val="00613A06"/>
    <w:rsid w:val="00644DEB"/>
    <w:rsid w:val="006630F2"/>
    <w:rsid w:val="006861EE"/>
    <w:rsid w:val="006E3FF3"/>
    <w:rsid w:val="006F679E"/>
    <w:rsid w:val="00701E9A"/>
    <w:rsid w:val="00774C0F"/>
    <w:rsid w:val="007A465C"/>
    <w:rsid w:val="007D4626"/>
    <w:rsid w:val="007E3D42"/>
    <w:rsid w:val="00864578"/>
    <w:rsid w:val="00882F03"/>
    <w:rsid w:val="00933F13"/>
    <w:rsid w:val="00983AFA"/>
    <w:rsid w:val="00A34451"/>
    <w:rsid w:val="00AC7B00"/>
    <w:rsid w:val="00AF0717"/>
    <w:rsid w:val="00B360A3"/>
    <w:rsid w:val="00C6207B"/>
    <w:rsid w:val="00CF64F4"/>
    <w:rsid w:val="00D96B6A"/>
    <w:rsid w:val="00DF79E6"/>
    <w:rsid w:val="00E210EF"/>
    <w:rsid w:val="00EB0AB7"/>
    <w:rsid w:val="00EC3E7C"/>
    <w:rsid w:val="00EE70E5"/>
    <w:rsid w:val="00F63466"/>
    <w:rsid w:val="00F6730B"/>
    <w:rsid w:val="00F73CA5"/>
    <w:rsid w:val="00FA0601"/>
    <w:rsid w:val="00FB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F3C9"/>
  <w15:chartTrackingRefBased/>
  <w15:docId w15:val="{202ADF7F-EF90-469F-8BFC-DFDBB6BC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DB"/>
  </w:style>
  <w:style w:type="paragraph" w:styleId="Heading1">
    <w:name w:val="heading 1"/>
    <w:basedOn w:val="Normal"/>
    <w:next w:val="Normal"/>
    <w:link w:val="Heading1Char"/>
    <w:uiPriority w:val="9"/>
    <w:qFormat/>
    <w:rsid w:val="00FA060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A0601"/>
    <w:pPr>
      <w:keepNext/>
      <w:keepLines/>
      <w:spacing w:before="40" w:beforeAutospacing="1" w:after="0" w:afterAutospacing="1" w:line="27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A06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A060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FA0601"/>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A0601"/>
    <w:pPr>
      <w:autoSpaceDE w:val="0"/>
      <w:autoSpaceDN w:val="0"/>
      <w:adjustRightInd w:val="0"/>
      <w:spacing w:after="0" w:line="240" w:lineRule="auto"/>
    </w:pPr>
    <w:rPr>
      <w:rFonts w:ascii="Gill Sans MT" w:eastAsia="Times New Roman" w:hAnsi="Gill Sans MT" w:cs="Gill Sans MT"/>
      <w:color w:val="000000"/>
      <w:sz w:val="24"/>
      <w:szCs w:val="24"/>
    </w:rPr>
  </w:style>
  <w:style w:type="paragraph" w:styleId="ListParagraph">
    <w:name w:val="List Paragraph"/>
    <w:aliases w:val="Dot pt,No Spacing1,List Paragraph Char Char Char,Indicator Text,List Paragraph1,Numbered Para 1,List Paragraph12,Bullet Points,MAIN CONTENT,Bullet 1,Colorful List - Accent 11,List Paragraph Aktis,Párrafo de lista,Recommendation,OBC Bullet"/>
    <w:basedOn w:val="Normal"/>
    <w:link w:val="ListParagraphChar"/>
    <w:uiPriority w:val="34"/>
    <w:qFormat/>
    <w:rsid w:val="00FA0601"/>
    <w:pPr>
      <w:spacing w:before="100" w:beforeAutospacing="1" w:after="100" w:afterAutospacing="1" w:line="276" w:lineRule="auto"/>
      <w:ind w:left="720"/>
      <w:contextualSpacing/>
      <w:jc w:val="both"/>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rsid w:val="00FA0601"/>
  </w:style>
  <w:style w:type="table" w:customStyle="1" w:styleId="TableGrid1">
    <w:name w:val="Table Grid1"/>
    <w:basedOn w:val="TableNormal"/>
    <w:uiPriority w:val="39"/>
    <w:rsid w:val="00FA0601"/>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CEA"/>
    <w:rPr>
      <w:color w:val="0563C1" w:themeColor="hyperlink"/>
      <w:u w:val="single"/>
    </w:rPr>
  </w:style>
  <w:style w:type="character" w:customStyle="1" w:styleId="UnresolvedMention1">
    <w:name w:val="Unresolved Mention1"/>
    <w:basedOn w:val="DefaultParagraphFont"/>
    <w:uiPriority w:val="99"/>
    <w:semiHidden/>
    <w:unhideWhenUsed/>
    <w:rsid w:val="00584CEA"/>
    <w:rPr>
      <w:color w:val="605E5C"/>
      <w:shd w:val="clear" w:color="auto" w:fill="E1DFDD"/>
    </w:rPr>
  </w:style>
  <w:style w:type="paragraph" w:styleId="Revision">
    <w:name w:val="Revision"/>
    <w:hidden/>
    <w:uiPriority w:val="99"/>
    <w:semiHidden/>
    <w:rsid w:val="0059037C"/>
    <w:pPr>
      <w:spacing w:after="0" w:line="240" w:lineRule="auto"/>
    </w:pPr>
  </w:style>
  <w:style w:type="paragraph" w:styleId="NormalWeb">
    <w:name w:val="Normal (Web)"/>
    <w:basedOn w:val="Normal"/>
    <w:uiPriority w:val="99"/>
    <w:semiHidden/>
    <w:unhideWhenUsed/>
    <w:rsid w:val="006861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africaharve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AFRICA HARVEST</dc:creator>
  <cp:keywords/>
  <dc:description/>
  <cp:lastModifiedBy>Mercy Bosibori</cp:lastModifiedBy>
  <cp:revision>2</cp:revision>
  <dcterms:created xsi:type="dcterms:W3CDTF">2025-04-16T12:27:00Z</dcterms:created>
  <dcterms:modified xsi:type="dcterms:W3CDTF">2025-04-16T12:27:00Z</dcterms:modified>
</cp:coreProperties>
</file>